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B050DC" w14:textId="4BF0F8C1" w:rsidR="00550A5C" w:rsidRPr="00FF76DA" w:rsidRDefault="00550A5C" w:rsidP="0097109A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120</w:t>
      </w:r>
      <w:r w:rsidRPr="00CE0424">
        <w:tab/>
      </w:r>
      <w:r w:rsidR="006B2EEA" w:rsidRPr="00FF76DA">
        <w:rPr>
          <w:sz w:val="32"/>
          <w:szCs w:val="32"/>
        </w:rPr>
        <w:t>R2-2212996</w:t>
      </w:r>
    </w:p>
    <w:p w14:paraId="2D1ADE3E" w14:textId="77777777" w:rsidR="00550A5C" w:rsidRPr="00CE0424" w:rsidRDefault="00550A5C" w:rsidP="0097109A">
      <w:pPr>
        <w:pStyle w:val="3GPPHeader"/>
      </w:pPr>
      <w:r>
        <w:t>Toulouse, France, November</w:t>
      </w:r>
      <w:r w:rsidRPr="00AE14EE">
        <w:t xml:space="preserve"> </w:t>
      </w:r>
      <w:r>
        <w:t>14</w:t>
      </w:r>
      <w:r w:rsidRPr="00AE14EE">
        <w:t xml:space="preserve"> –</w:t>
      </w:r>
      <w:r>
        <w:t xml:space="preserve"> 18</w:t>
      </w:r>
      <w:r w:rsidRPr="00AE14EE">
        <w:t>, 2022</w:t>
      </w:r>
    </w:p>
    <w:p w14:paraId="7ACCAD96" w14:textId="77777777" w:rsidR="00550A5C" w:rsidRDefault="00550A5C" w:rsidP="0097109A">
      <w:pPr>
        <w:pStyle w:val="3GPPHeader"/>
      </w:pPr>
    </w:p>
    <w:p w14:paraId="192C551F" w14:textId="53625F11" w:rsidR="00550A5C" w:rsidRPr="00B569CA" w:rsidRDefault="00550A5C" w:rsidP="0097109A">
      <w:pPr>
        <w:pStyle w:val="3GPPHeader"/>
        <w:rPr>
          <w:sz w:val="22"/>
          <w:szCs w:val="22"/>
        </w:rPr>
      </w:pPr>
      <w:r w:rsidRPr="00506DEB">
        <w:rPr>
          <w:sz w:val="22"/>
          <w:szCs w:val="22"/>
          <w:lang w:val="en-US"/>
        </w:rPr>
        <w:t>Agenda Item:</w:t>
      </w:r>
      <w:r w:rsidRPr="00506DEB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8.16.</w:t>
      </w:r>
      <w:r w:rsidR="00B569CA">
        <w:rPr>
          <w:sz w:val="22"/>
          <w:szCs w:val="22"/>
        </w:rPr>
        <w:t>1</w:t>
      </w:r>
    </w:p>
    <w:p w14:paraId="54CA4307" w14:textId="7E66FC95" w:rsidR="00550A5C" w:rsidRPr="00E15A8C" w:rsidRDefault="00550A5C" w:rsidP="0097109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tab/>
      </w:r>
      <w:r w:rsidRPr="00CE0424">
        <w:rPr>
          <w:sz w:val="22"/>
          <w:szCs w:val="22"/>
        </w:rPr>
        <w:t>Ericsson</w:t>
      </w:r>
      <w:r w:rsidR="00E15A8C">
        <w:rPr>
          <w:sz w:val="22"/>
          <w:szCs w:val="22"/>
        </w:rPr>
        <w:t xml:space="preserve">, Qualcomm Inc. </w:t>
      </w:r>
    </w:p>
    <w:p w14:paraId="6E7A494B" w14:textId="08F9C10A" w:rsidR="00550A5C" w:rsidRPr="00CE0424" w:rsidRDefault="00550A5C" w:rsidP="0097109A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B569CA">
        <w:rPr>
          <w:sz w:val="22"/>
          <w:szCs w:val="22"/>
        </w:rPr>
        <w:t xml:space="preserve">Rapporteur </w:t>
      </w:r>
      <w:r w:rsidR="00B351F0">
        <w:rPr>
          <w:sz w:val="22"/>
          <w:szCs w:val="22"/>
          <w:lang w:val="en-SE"/>
        </w:rPr>
        <w:t>remarks</w:t>
      </w:r>
      <w:r w:rsidR="00B351F0">
        <w:rPr>
          <w:sz w:val="22"/>
          <w:szCs w:val="22"/>
          <w:lang w:val="en-SE"/>
        </w:rPr>
        <w:t xml:space="preserve"> </w:t>
      </w:r>
      <w:r w:rsidR="00233CD6">
        <w:rPr>
          <w:sz w:val="22"/>
          <w:szCs w:val="22"/>
          <w:lang w:val="en-SE"/>
        </w:rPr>
        <w:t>and contributions overview</w:t>
      </w:r>
    </w:p>
    <w:p w14:paraId="645AB5B5" w14:textId="77777777" w:rsidR="00550A5C" w:rsidRDefault="00550A5C" w:rsidP="0097109A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46322D">
        <w:rPr>
          <w:sz w:val="22"/>
          <w:szCs w:val="22"/>
        </w:rPr>
        <w:t>Discussion</w:t>
      </w:r>
      <w:r>
        <w:rPr>
          <w:sz w:val="22"/>
          <w:szCs w:val="22"/>
        </w:rPr>
        <w:t>, Decision</w:t>
      </w:r>
    </w:p>
    <w:p w14:paraId="06F9DD83" w14:textId="77777777" w:rsidR="00550A5C" w:rsidRPr="00CE0424" w:rsidRDefault="00550A5C" w:rsidP="0097109A">
      <w:pPr>
        <w:pStyle w:val="Heading1"/>
        <w:ind w:left="0" w:firstLine="0"/>
        <w:jc w:val="both"/>
      </w:pPr>
      <w:r>
        <w:t>1</w:t>
      </w:r>
      <w:r>
        <w:tab/>
      </w:r>
      <w:r w:rsidRPr="00CE0424">
        <w:t>Introduction</w:t>
      </w:r>
    </w:p>
    <w:p w14:paraId="5CC95AB7" w14:textId="4A8300B3" w:rsidR="00B569CA" w:rsidRPr="005D7ECD" w:rsidRDefault="00E22EEF" w:rsidP="0097109A">
      <w:pPr>
        <w:pStyle w:val="BodyText"/>
      </w:pPr>
      <w:bookmarkStart w:id="0" w:name="_Ref178064866"/>
      <w:r>
        <w:t xml:space="preserve">As </w:t>
      </w:r>
      <w:r w:rsidR="00B06415">
        <w:t xml:space="preserve">expected from what is </w:t>
      </w:r>
      <w:r>
        <w:t>proposed by the Work Plan</w:t>
      </w:r>
      <w:r w:rsidR="00783CFE">
        <w:t xml:space="preserve"> </w:t>
      </w:r>
      <w:r w:rsidR="00A905BB">
        <w:t>(</w:t>
      </w:r>
      <w:hyperlink r:id="rId10" w:history="1">
        <w:r w:rsidR="00A905BB" w:rsidRPr="00452F04">
          <w:rPr>
            <w:rStyle w:val="Hyperlink"/>
          </w:rPr>
          <w:t>R2-2210677</w:t>
        </w:r>
      </w:hyperlink>
      <w:r w:rsidR="00A905BB">
        <w:t>)</w:t>
      </w:r>
      <w:r w:rsidR="002B47B7">
        <w:t xml:space="preserve">, most inputs </w:t>
      </w:r>
      <w:r w:rsidR="003E131F">
        <w:t>to th</w:t>
      </w:r>
      <w:r w:rsidR="005D7ECD">
        <w:t xml:space="preserve">e “AIML for NR Air Interface” SI in RAN2 </w:t>
      </w:r>
      <w:r w:rsidR="003E131F">
        <w:t xml:space="preserve">have been provided to the </w:t>
      </w:r>
      <w:r w:rsidR="003B494D" w:rsidRPr="005D7ECD">
        <w:rPr>
          <w:i/>
        </w:rPr>
        <w:t>“AIML Methods”</w:t>
      </w:r>
      <w:r w:rsidR="00B569CA">
        <w:t xml:space="preserve"> </w:t>
      </w:r>
      <w:r w:rsidR="003E131F">
        <w:t xml:space="preserve">sub item </w:t>
      </w:r>
      <w:r w:rsidR="003B494D">
        <w:t>(</w:t>
      </w:r>
      <w:r w:rsidR="00BB6CC2">
        <w:t xml:space="preserve">AI </w:t>
      </w:r>
      <w:r w:rsidR="003B494D">
        <w:t>8.16.2)</w:t>
      </w:r>
      <w:r w:rsidR="003E131F">
        <w:t>.</w:t>
      </w:r>
      <w:r w:rsidR="005D7ECD">
        <w:t xml:space="preserve"> F</w:t>
      </w:r>
      <w:r w:rsidR="003E131F">
        <w:t>or this</w:t>
      </w:r>
      <w:r w:rsidR="00B22BEC">
        <w:t xml:space="preserve"> </w:t>
      </w:r>
      <w:r w:rsidR="00AC773D">
        <w:t>sub-</w:t>
      </w:r>
      <w:r w:rsidR="00B22BEC">
        <w:t>AI</w:t>
      </w:r>
      <w:r w:rsidR="003E131F">
        <w:t>,</w:t>
      </w:r>
      <w:r w:rsidR="00B569CA">
        <w:t xml:space="preserve"> the Rapporteur identifies that the following </w:t>
      </w:r>
      <w:r w:rsidR="00CD65F6">
        <w:t xml:space="preserve">are the most addressed </w:t>
      </w:r>
      <w:r w:rsidR="00B569CA">
        <w:t>topics/aspects:</w:t>
      </w:r>
    </w:p>
    <w:p w14:paraId="6B6DE4F1" w14:textId="2C4C5D58" w:rsidR="00574526" w:rsidRDefault="00574526" w:rsidP="0097109A">
      <w:pPr>
        <w:pStyle w:val="BodyText"/>
        <w:numPr>
          <w:ilvl w:val="0"/>
          <w:numId w:val="10"/>
        </w:numPr>
      </w:pPr>
      <w:r>
        <w:t>NW-UE collaboration levels,</w:t>
      </w:r>
    </w:p>
    <w:p w14:paraId="1CA533D7" w14:textId="0F04DD32" w:rsidR="00B569CA" w:rsidRDefault="001177C5" w:rsidP="0097109A">
      <w:pPr>
        <w:pStyle w:val="BodyText"/>
        <w:numPr>
          <w:ilvl w:val="0"/>
          <w:numId w:val="10"/>
        </w:numPr>
      </w:pPr>
      <w:r>
        <w:t>m</w:t>
      </w:r>
      <w:r w:rsidR="00B569CA">
        <w:t>odel transfer</w:t>
      </w:r>
      <w:r w:rsidR="0015615A">
        <w:t>/delivery, and</w:t>
      </w:r>
    </w:p>
    <w:p w14:paraId="7292D183" w14:textId="48ADE46A" w:rsidR="00B569CA" w:rsidRPr="003E131F" w:rsidRDefault="001177C5" w:rsidP="0097109A">
      <w:pPr>
        <w:pStyle w:val="BodyText"/>
        <w:numPr>
          <w:ilvl w:val="0"/>
          <w:numId w:val="10"/>
        </w:numPr>
      </w:pPr>
      <w:r>
        <w:t>m</w:t>
      </w:r>
      <w:r w:rsidR="00B569CA">
        <w:t xml:space="preserve">odel ID </w:t>
      </w:r>
      <w:r w:rsidR="00EE40A0">
        <w:t xml:space="preserve">and its </w:t>
      </w:r>
      <w:r w:rsidR="00B569CA">
        <w:t>usage</w:t>
      </w:r>
      <w:r w:rsidR="003B494D">
        <w:t>.</w:t>
      </w:r>
    </w:p>
    <w:p w14:paraId="098E1628" w14:textId="6AC5BAA2" w:rsidR="003E131F" w:rsidRDefault="003E131F" w:rsidP="0097109A">
      <w:pPr>
        <w:pStyle w:val="BodyText"/>
      </w:pPr>
      <w:r>
        <w:t>Th</w:t>
      </w:r>
      <w:r w:rsidR="00835049">
        <w:t xml:space="preserve">e last </w:t>
      </w:r>
      <w:r w:rsidR="001177C5">
        <w:t xml:space="preserve">two, </w:t>
      </w:r>
      <w:r w:rsidR="00835049">
        <w:t>evidently</w:t>
      </w:r>
      <w:r>
        <w:t xml:space="preserve"> </w:t>
      </w:r>
      <w:r w:rsidR="00CD65F6">
        <w:t xml:space="preserve">come from the </w:t>
      </w:r>
      <w:r>
        <w:t>following agreements</w:t>
      </w:r>
      <w:r w:rsidR="001177C5">
        <w:t>/FFSs</w:t>
      </w:r>
      <w:r>
        <w:t xml:space="preserve"> reached during RAN2#119-bis-e: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131F" w14:paraId="0AD0B865" w14:textId="77777777" w:rsidTr="00C12D26">
        <w:tc>
          <w:tcPr>
            <w:tcW w:w="9629" w:type="dxa"/>
          </w:tcPr>
          <w:p w14:paraId="15207205" w14:textId="77777777" w:rsidR="003E131F" w:rsidRDefault="003E131F" w:rsidP="0097109A">
            <w:pPr>
              <w:pStyle w:val="Agreement"/>
              <w:jc w:val="both"/>
            </w:pPr>
            <w:r>
              <w:t xml:space="preserve">R2 assumes that a model is identified by a model ID. Its usage is FFS. </w:t>
            </w:r>
          </w:p>
          <w:p w14:paraId="18C2F8D5" w14:textId="77777777" w:rsidR="003E131F" w:rsidRPr="00CF2B4C" w:rsidRDefault="003E131F" w:rsidP="0097109A">
            <w:pPr>
              <w:pStyle w:val="Agreement"/>
              <w:jc w:val="both"/>
              <w:rPr>
                <w:lang w:eastAsia="zh-CN"/>
              </w:rPr>
            </w:pPr>
            <w:r>
              <w:rPr>
                <w:lang w:eastAsia="zh-CN"/>
              </w:rPr>
              <w:t>General FFS: AIML Model delivery to the UE may have different options, Control-plane (multiple subvariants), User Plane, can be discussed case by case.</w:t>
            </w:r>
          </w:p>
        </w:tc>
      </w:tr>
    </w:tbl>
    <w:p w14:paraId="371E9CB5" w14:textId="1EEFEC37" w:rsidR="003B494D" w:rsidRPr="00CC3C0E" w:rsidRDefault="003E131F" w:rsidP="0097109A">
      <w:pPr>
        <w:pStyle w:val="BodyText"/>
      </w:pPr>
      <w:r>
        <w:br/>
      </w:r>
      <w:r w:rsidR="006F2A06">
        <w:t xml:space="preserve">In a </w:t>
      </w:r>
      <w:r w:rsidR="001177C5">
        <w:t xml:space="preserve">perhaps </w:t>
      </w:r>
      <w:r w:rsidR="006F2A06">
        <w:t>lesser extent</w:t>
      </w:r>
      <w:r w:rsidR="001177C5">
        <w:t xml:space="preserve"> and among diverse topics</w:t>
      </w:r>
      <w:r w:rsidR="00783CFE">
        <w:t>, contributions also cover</w:t>
      </w:r>
      <w:r w:rsidR="003B494D">
        <w:t xml:space="preserve"> </w:t>
      </w:r>
      <w:r w:rsidR="006F2A06">
        <w:t>the following main aspects</w:t>
      </w:r>
      <w:r w:rsidR="00CC3C0E">
        <w:t>:</w:t>
      </w:r>
    </w:p>
    <w:p w14:paraId="0050A1F4" w14:textId="491757EE" w:rsidR="00D20E0E" w:rsidRDefault="001177C5" w:rsidP="0097109A">
      <w:pPr>
        <w:pStyle w:val="BodyText"/>
        <w:numPr>
          <w:ilvl w:val="0"/>
          <w:numId w:val="10"/>
        </w:numPr>
      </w:pPr>
      <w:r>
        <w:t>d</w:t>
      </w:r>
      <w:r w:rsidR="00B569CA">
        <w:t>ata collection</w:t>
      </w:r>
      <w:r w:rsidR="00540824">
        <w:t>,</w:t>
      </w:r>
    </w:p>
    <w:p w14:paraId="09782AEB" w14:textId="7EC98A60" w:rsidR="00F15117" w:rsidRPr="00EE6336" w:rsidRDefault="001177C5" w:rsidP="0097109A">
      <w:pPr>
        <w:pStyle w:val="BodyText"/>
        <w:numPr>
          <w:ilvl w:val="0"/>
          <w:numId w:val="10"/>
        </w:numPr>
      </w:pPr>
      <w:r>
        <w:t>m</w:t>
      </w:r>
      <w:r w:rsidR="006F2A06">
        <w:t>odel registration</w:t>
      </w:r>
      <w:r w:rsidR="00EE6336">
        <w:t xml:space="preserve">, </w:t>
      </w:r>
    </w:p>
    <w:p w14:paraId="502AB527" w14:textId="6A8E57FB" w:rsidR="00EE6336" w:rsidRPr="00F15117" w:rsidRDefault="00EE6336" w:rsidP="0097109A">
      <w:pPr>
        <w:pStyle w:val="BodyText"/>
        <w:numPr>
          <w:ilvl w:val="0"/>
          <w:numId w:val="10"/>
        </w:numPr>
      </w:pPr>
      <w:r>
        <w:t>mobility-related aspects.</w:t>
      </w:r>
    </w:p>
    <w:p w14:paraId="76B9483D" w14:textId="77777777" w:rsidR="009F6EBC" w:rsidRDefault="00F15117" w:rsidP="0097109A">
      <w:pPr>
        <w:pStyle w:val="BodyText"/>
        <w:rPr>
          <w:lang w:val="en-SE"/>
        </w:rPr>
      </w:pPr>
      <w:r>
        <w:br/>
      </w:r>
      <w:r w:rsidR="0090726E">
        <w:t xml:space="preserve">The Rapporteur </w:t>
      </w:r>
      <w:r w:rsidR="00F45AB1">
        <w:t>believes</w:t>
      </w:r>
      <w:r w:rsidR="0090726E">
        <w:t xml:space="preserve"> that RAN2 could </w:t>
      </w:r>
      <w:r w:rsidR="00677E90">
        <w:rPr>
          <w:lang w:val="en-SE"/>
        </w:rPr>
        <w:t>spend some time discussing</w:t>
      </w:r>
      <w:r w:rsidR="0090726E">
        <w:t xml:space="preserve"> the</w:t>
      </w:r>
      <w:r w:rsidR="00F45AB1">
        <w:t xml:space="preserve"> </w:t>
      </w:r>
      <w:r w:rsidR="001B43E8">
        <w:t xml:space="preserve">topics mentioned above. For this, some </w:t>
      </w:r>
      <w:r w:rsidR="00677E90">
        <w:rPr>
          <w:lang w:val="en-SE"/>
        </w:rPr>
        <w:t xml:space="preserve">observations and </w:t>
      </w:r>
      <w:r w:rsidR="001B43E8">
        <w:t>proposals are included in this document</w:t>
      </w:r>
      <w:r w:rsidR="00677E90">
        <w:rPr>
          <w:lang w:val="en-SE"/>
        </w:rPr>
        <w:t>.</w:t>
      </w:r>
    </w:p>
    <w:p w14:paraId="344D5D54" w14:textId="5AEC7320" w:rsidR="005452CF" w:rsidRDefault="005452CF" w:rsidP="0097109A">
      <w:pPr>
        <w:pStyle w:val="BodyText"/>
      </w:pPr>
      <w:r>
        <w:rPr>
          <w:lang w:val="en-SE"/>
        </w:rPr>
        <w:t>However, a</w:t>
      </w:r>
      <w:r w:rsidR="003E39A9">
        <w:rPr>
          <w:lang w:val="en-SE"/>
        </w:rPr>
        <w:t xml:space="preserve">s </w:t>
      </w:r>
      <w:r w:rsidR="00D1096B">
        <w:rPr>
          <w:lang w:val="en-SE"/>
        </w:rPr>
        <w:t>indicated by the Chair, t</w:t>
      </w:r>
      <w:r w:rsidR="00677E90">
        <w:rPr>
          <w:lang w:val="en-SE"/>
        </w:rPr>
        <w:t xml:space="preserve">he Rapporteur would like to </w:t>
      </w:r>
      <w:r w:rsidR="00D1096B">
        <w:rPr>
          <w:lang w:val="en-SE"/>
        </w:rPr>
        <w:t>emphasize</w:t>
      </w:r>
      <w:r w:rsidR="00677E90">
        <w:rPr>
          <w:lang w:val="en-SE"/>
        </w:rPr>
        <w:t xml:space="preserve"> that this document is not intended as a summary</w:t>
      </w:r>
      <w:r w:rsidR="003E39A9">
        <w:rPr>
          <w:lang w:val="en-SE"/>
        </w:rPr>
        <w:t xml:space="preserve"> </w:t>
      </w:r>
      <w:r w:rsidR="002946E6">
        <w:rPr>
          <w:lang w:val="en-SE"/>
        </w:rPr>
        <w:t xml:space="preserve">of the contributions </w:t>
      </w:r>
      <w:r>
        <w:rPr>
          <w:lang w:val="en-SE"/>
        </w:rPr>
        <w:t>that have been submitted to</w:t>
      </w:r>
      <w:r w:rsidR="002946E6">
        <w:rPr>
          <w:lang w:val="en-SE"/>
        </w:rPr>
        <w:t xml:space="preserve"> this</w:t>
      </w:r>
      <w:r w:rsidR="00D1096B">
        <w:rPr>
          <w:lang w:val="en-SE"/>
        </w:rPr>
        <w:t xml:space="preserve"> Agenda Item. </w:t>
      </w:r>
      <w:r w:rsidR="009F6EBC">
        <w:rPr>
          <w:lang w:val="en-SE"/>
        </w:rPr>
        <w:t>B</w:t>
      </w:r>
      <w:r w:rsidR="00677E90">
        <w:rPr>
          <w:lang w:val="en-SE"/>
        </w:rPr>
        <w:t>ut</w:t>
      </w:r>
      <w:r w:rsidR="009F6EBC">
        <w:rPr>
          <w:lang w:val="en-SE"/>
        </w:rPr>
        <w:t xml:space="preserve"> rather</w:t>
      </w:r>
      <w:r>
        <w:rPr>
          <w:lang w:val="en-SE"/>
        </w:rPr>
        <w:t xml:space="preserve"> with the hopes</w:t>
      </w:r>
      <w:r w:rsidR="009F6EBC">
        <w:rPr>
          <w:lang w:val="en-SE"/>
        </w:rPr>
        <w:t xml:space="preserve"> </w:t>
      </w:r>
      <w:r w:rsidR="00D359D8">
        <w:rPr>
          <w:lang w:val="en-SE"/>
        </w:rPr>
        <w:t>that it can</w:t>
      </w:r>
      <w:r w:rsidR="003E39A9">
        <w:rPr>
          <w:lang w:val="en-SE"/>
        </w:rPr>
        <w:t xml:space="preserve"> provide some </w:t>
      </w:r>
      <w:r w:rsidR="00726F9F">
        <w:t>“</w:t>
      </w:r>
      <w:r w:rsidR="001B43E8">
        <w:t>guide</w:t>
      </w:r>
      <w:r w:rsidR="00726F9F">
        <w:t>”</w:t>
      </w:r>
      <w:r w:rsidR="001B43E8">
        <w:t xml:space="preserve"> </w:t>
      </w:r>
      <w:r w:rsidR="00726F9F">
        <w:t xml:space="preserve">for </w:t>
      </w:r>
      <w:r w:rsidR="001B43E8">
        <w:t>the online discussion.</w:t>
      </w:r>
    </w:p>
    <w:p w14:paraId="3F6769D8" w14:textId="1E9B698C" w:rsidR="004B2F32" w:rsidRDefault="00D359D8" w:rsidP="0097109A">
      <w:pPr>
        <w:pStyle w:val="BodyText"/>
      </w:pPr>
      <w:r>
        <w:rPr>
          <w:lang w:val="en-SE"/>
        </w:rPr>
        <w:t>On the other hand, w</w:t>
      </w:r>
      <w:r w:rsidR="00F011D1">
        <w:rPr>
          <w:lang w:val="en-SE"/>
        </w:rPr>
        <w:t>e notice that l</w:t>
      </w:r>
      <w:proofErr w:type="spellStart"/>
      <w:r w:rsidR="001177C5">
        <w:t>ess</w:t>
      </w:r>
      <w:proofErr w:type="spellEnd"/>
      <w:r w:rsidR="001177C5">
        <w:t xml:space="preserve"> documents were submitted to</w:t>
      </w:r>
      <w:r w:rsidR="00726F9F">
        <w:t xml:space="preserve"> </w:t>
      </w:r>
      <w:r w:rsidR="003B494D">
        <w:t xml:space="preserve">the </w:t>
      </w:r>
      <w:r w:rsidR="0011511E">
        <w:t>“</w:t>
      </w:r>
      <w:r w:rsidR="0011511E" w:rsidRPr="0011511E">
        <w:t>Use case specific aspects</w:t>
      </w:r>
      <w:r w:rsidR="0011511E">
        <w:t>”</w:t>
      </w:r>
      <w:r w:rsidR="0011511E" w:rsidRPr="0011511E">
        <w:t xml:space="preserve"> </w:t>
      </w:r>
      <w:r w:rsidR="0011511E">
        <w:t>sub i</w:t>
      </w:r>
      <w:r w:rsidR="003B494D">
        <w:t xml:space="preserve">tem </w:t>
      </w:r>
      <w:r w:rsidR="00BB6CC2">
        <w:t>(AI 8.16.3)</w:t>
      </w:r>
      <w:r w:rsidR="001177C5">
        <w:t>. A</w:t>
      </w:r>
      <w:r w:rsidR="00CD65F6">
        <w:t xml:space="preserve">nd </w:t>
      </w:r>
      <w:r w:rsidR="006D097A">
        <w:t xml:space="preserve">since RAN2 did not address </w:t>
      </w:r>
      <w:r w:rsidR="004204BD">
        <w:rPr>
          <w:lang w:val="en-SE"/>
        </w:rPr>
        <w:t>this</w:t>
      </w:r>
      <w:r w:rsidR="0015615A">
        <w:t xml:space="preserve"> </w:t>
      </w:r>
      <w:r w:rsidR="006D097A">
        <w:t>during the previous meeting, most proposals are related to what RAN2 should focus on</w:t>
      </w:r>
      <w:r w:rsidR="004204BD">
        <w:rPr>
          <w:lang w:val="en-SE"/>
        </w:rPr>
        <w:t xml:space="preserve">. The </w:t>
      </w:r>
      <w:r w:rsidR="001177C5">
        <w:t>discussion is</w:t>
      </w:r>
      <w:r w:rsidR="004204BD">
        <w:rPr>
          <w:lang w:val="en-SE"/>
        </w:rPr>
        <w:t xml:space="preserve"> then,</w:t>
      </w:r>
      <w:r w:rsidR="001177C5">
        <w:t xml:space="preserve"> arguably</w:t>
      </w:r>
      <w:r w:rsidR="004204BD">
        <w:rPr>
          <w:lang w:val="en-SE"/>
        </w:rPr>
        <w:t>,</w:t>
      </w:r>
      <w:r w:rsidR="001177C5">
        <w:t xml:space="preserve"> kept in a high-level. The Rapporteur also provides some general proposals on these matters</w:t>
      </w:r>
      <w:r w:rsidR="00172CA0">
        <w:rPr>
          <w:lang w:val="en-SE"/>
        </w:rPr>
        <w:t>, but by</w:t>
      </w:r>
      <w:r w:rsidR="00F84D17">
        <w:rPr>
          <w:lang w:val="en-SE"/>
        </w:rPr>
        <w:t xml:space="preserve"> </w:t>
      </w:r>
      <w:r w:rsidR="00F011D1">
        <w:rPr>
          <w:lang w:val="en-SE"/>
        </w:rPr>
        <w:t>ack</w:t>
      </w:r>
      <w:r w:rsidR="00F84D17">
        <w:rPr>
          <w:lang w:val="en-SE"/>
        </w:rPr>
        <w:t>nowled</w:t>
      </w:r>
      <w:r w:rsidR="00E8059E">
        <w:rPr>
          <w:lang w:val="en-SE"/>
        </w:rPr>
        <w:t>g</w:t>
      </w:r>
      <w:r w:rsidR="00172CA0">
        <w:rPr>
          <w:lang w:val="en-SE"/>
        </w:rPr>
        <w:t>ing</w:t>
      </w:r>
      <w:r w:rsidR="00F84D17">
        <w:rPr>
          <w:lang w:val="en-SE"/>
        </w:rPr>
        <w:t xml:space="preserve"> that</w:t>
      </w:r>
      <w:r w:rsidR="00E8059E">
        <w:rPr>
          <w:lang w:val="en-SE"/>
        </w:rPr>
        <w:t xml:space="preserve"> there is a need</w:t>
      </w:r>
      <w:r w:rsidR="000C1177">
        <w:rPr>
          <w:lang w:val="en-SE"/>
        </w:rPr>
        <w:t xml:space="preserve"> for further</w:t>
      </w:r>
      <w:r w:rsidR="00F84D17">
        <w:rPr>
          <w:lang w:val="en-SE"/>
        </w:rPr>
        <w:t xml:space="preserve"> RAN1 input</w:t>
      </w:r>
      <w:r w:rsidR="000C1177">
        <w:rPr>
          <w:lang w:val="en-SE"/>
        </w:rPr>
        <w:t xml:space="preserve">/development to further progress </w:t>
      </w:r>
      <w:r w:rsidR="004204BD">
        <w:rPr>
          <w:lang w:val="en-SE"/>
        </w:rPr>
        <w:t>with</w:t>
      </w:r>
      <w:r w:rsidR="000C1177">
        <w:rPr>
          <w:lang w:val="en-SE"/>
        </w:rPr>
        <w:t xml:space="preserve"> </w:t>
      </w:r>
      <w:r w:rsidR="004204BD">
        <w:rPr>
          <w:lang w:val="en-SE"/>
        </w:rPr>
        <w:t xml:space="preserve">the </w:t>
      </w:r>
      <w:r w:rsidR="000C1177">
        <w:rPr>
          <w:lang w:val="en-SE"/>
        </w:rPr>
        <w:t>use</w:t>
      </w:r>
      <w:r w:rsidR="004204BD">
        <w:rPr>
          <w:lang w:val="en-SE"/>
        </w:rPr>
        <w:t xml:space="preserve"> </w:t>
      </w:r>
      <w:r w:rsidR="000C1177">
        <w:rPr>
          <w:lang w:val="en-SE"/>
        </w:rPr>
        <w:t>case</w:t>
      </w:r>
      <w:r w:rsidR="004204BD">
        <w:rPr>
          <w:lang w:val="en-SE"/>
        </w:rPr>
        <w:t>s in RAN2</w:t>
      </w:r>
      <w:r w:rsidR="001177C5">
        <w:t xml:space="preserve">. </w:t>
      </w:r>
    </w:p>
    <w:p w14:paraId="1816A0DC" w14:textId="37682200" w:rsidR="001177C5" w:rsidRDefault="001177C5" w:rsidP="0097109A">
      <w:pPr>
        <w:pStyle w:val="BodyText"/>
      </w:pPr>
    </w:p>
    <w:p w14:paraId="019BF537" w14:textId="77777777" w:rsidR="00550A5C" w:rsidRDefault="00550A5C" w:rsidP="0097109A">
      <w:pPr>
        <w:pStyle w:val="Heading1"/>
        <w:jc w:val="both"/>
      </w:pPr>
      <w:r>
        <w:t>2</w:t>
      </w:r>
      <w:r>
        <w:tab/>
      </w:r>
      <w:r w:rsidRPr="00CE0424">
        <w:t>Discussion</w:t>
      </w:r>
      <w:bookmarkEnd w:id="0"/>
    </w:p>
    <w:p w14:paraId="571ADF93" w14:textId="07250928" w:rsidR="00550A5C" w:rsidRPr="00B569CA" w:rsidRDefault="00550A5C" w:rsidP="0097109A">
      <w:pPr>
        <w:pStyle w:val="Heading2"/>
        <w:jc w:val="both"/>
      </w:pPr>
      <w:r>
        <w:t>2.1</w:t>
      </w:r>
      <w:r>
        <w:tab/>
      </w:r>
      <w:r w:rsidR="00B569CA">
        <w:t>AIML scenarios</w:t>
      </w:r>
    </w:p>
    <w:p w14:paraId="571967CD" w14:textId="77777777" w:rsidR="001177C5" w:rsidRDefault="00D936FF" w:rsidP="0097109A">
      <w:pPr>
        <w:pStyle w:val="BodyText"/>
      </w:pPr>
      <w:r>
        <w:t xml:space="preserve">To </w:t>
      </w:r>
      <w:r w:rsidR="0079125F">
        <w:t>have “a clear</w:t>
      </w:r>
      <w:r>
        <w:t>er</w:t>
      </w:r>
      <w:r w:rsidR="0079125F">
        <w:t xml:space="preserve"> picture” </w:t>
      </w:r>
      <w:r>
        <w:t>let us</w:t>
      </w:r>
      <w:r w:rsidR="0079125F">
        <w:t xml:space="preserve"> come back to the </w:t>
      </w:r>
      <w:r w:rsidR="00B569CA">
        <w:t xml:space="preserve">scenarios </w:t>
      </w:r>
      <w:r w:rsidR="0079125F">
        <w:t>identified for the</w:t>
      </w:r>
      <w:r w:rsidR="001177C5">
        <w:t xml:space="preserve"> use cases</w:t>
      </w:r>
      <w:r w:rsidR="00B569CA">
        <w:t>.</w:t>
      </w:r>
    </w:p>
    <w:p w14:paraId="69BB940F" w14:textId="173B783B" w:rsidR="00B569CA" w:rsidRDefault="00B569CA" w:rsidP="0097109A">
      <w:pPr>
        <w:pStyle w:val="BodyText"/>
      </w:pPr>
      <w:r>
        <w:t xml:space="preserve">According to the Rapporteur’s understanding </w:t>
      </w:r>
      <w:r w:rsidR="00D936FF">
        <w:t xml:space="preserve">the </w:t>
      </w:r>
      <w:r w:rsidR="006F5A04" w:rsidRPr="00221CF4">
        <w:rPr>
          <w:i/>
        </w:rPr>
        <w:t>“</w:t>
      </w:r>
      <w:r w:rsidR="001F59A0" w:rsidRPr="00221CF4">
        <w:rPr>
          <w:i/>
        </w:rPr>
        <w:t>AIML settings</w:t>
      </w:r>
      <w:r w:rsidR="006F5A04" w:rsidRPr="00221CF4">
        <w:rPr>
          <w:i/>
        </w:rPr>
        <w:t>”</w:t>
      </w:r>
      <w:r w:rsidR="001F59A0">
        <w:t xml:space="preserve"> </w:t>
      </w:r>
      <w:r w:rsidR="001177C5">
        <w:t xml:space="preserve">that will be discussed </w:t>
      </w:r>
      <w:r w:rsidR="001F59A0">
        <w:t xml:space="preserve">are the describes </w:t>
      </w:r>
      <w:r w:rsidR="001177C5">
        <w:t>by</w:t>
      </w:r>
      <w:r>
        <w:t>:</w:t>
      </w:r>
    </w:p>
    <w:p w14:paraId="177D31C2" w14:textId="13CE1D36" w:rsidR="00B569CA" w:rsidRPr="00F2445C" w:rsidRDefault="00E13C28" w:rsidP="0097109A">
      <w:pPr>
        <w:pStyle w:val="BodyText"/>
        <w:numPr>
          <w:ilvl w:val="0"/>
          <w:numId w:val="10"/>
        </w:numPr>
        <w:rPr>
          <w:b/>
        </w:rPr>
      </w:pPr>
      <w:r>
        <w:rPr>
          <w:b/>
        </w:rPr>
        <w:lastRenderedPageBreak/>
        <w:t xml:space="preserve">One-sided AI/ML </w:t>
      </w:r>
      <w:r w:rsidR="009B0D40">
        <w:rPr>
          <w:b/>
        </w:rPr>
        <w:t>model</w:t>
      </w:r>
    </w:p>
    <w:p w14:paraId="6159A4E8" w14:textId="319F3DDF" w:rsidR="00B569CA" w:rsidRDefault="00B569CA" w:rsidP="0097109A">
      <w:pPr>
        <w:pStyle w:val="BodyText"/>
        <w:numPr>
          <w:ilvl w:val="1"/>
          <w:numId w:val="10"/>
        </w:numPr>
      </w:pPr>
      <w:r>
        <w:t>The AIML</w:t>
      </w:r>
      <w:r w:rsidR="0079125F">
        <w:t xml:space="preserve"> </w:t>
      </w:r>
      <w:r w:rsidR="005E6381">
        <w:t>operation/functionality</w:t>
      </w:r>
      <w:r>
        <w:t xml:space="preserve"> resides</w:t>
      </w:r>
      <w:r w:rsidR="0079125F">
        <w:t xml:space="preserve">, </w:t>
      </w:r>
      <w:r>
        <w:t>solely,</w:t>
      </w:r>
      <w:r w:rsidR="0079125F">
        <w:t xml:space="preserve"> </w:t>
      </w:r>
      <w:r>
        <w:t xml:space="preserve">in the UE or </w:t>
      </w:r>
      <w:r w:rsidR="0079125F">
        <w:t xml:space="preserve">in </w:t>
      </w:r>
      <w:r>
        <w:t>the NW side.</w:t>
      </w:r>
    </w:p>
    <w:p w14:paraId="599C5322" w14:textId="459D72A0" w:rsidR="00B569CA" w:rsidRPr="00F2445C" w:rsidRDefault="0057221E" w:rsidP="0097109A">
      <w:pPr>
        <w:pStyle w:val="BodyText"/>
        <w:numPr>
          <w:ilvl w:val="0"/>
          <w:numId w:val="10"/>
        </w:numPr>
        <w:rPr>
          <w:b/>
        </w:rPr>
      </w:pPr>
      <w:r>
        <w:rPr>
          <w:b/>
        </w:rPr>
        <w:t>Two-sided mode</w:t>
      </w:r>
      <w:r w:rsidR="000C620E">
        <w:rPr>
          <w:b/>
        </w:rPr>
        <w:t>l</w:t>
      </w:r>
    </w:p>
    <w:p w14:paraId="310CB3B5" w14:textId="4712768E" w:rsidR="0079125F" w:rsidRDefault="00B569CA" w:rsidP="0097109A">
      <w:pPr>
        <w:pStyle w:val="BodyText"/>
        <w:numPr>
          <w:ilvl w:val="1"/>
          <w:numId w:val="10"/>
        </w:numPr>
      </w:pPr>
      <w:r>
        <w:t xml:space="preserve">The AIML </w:t>
      </w:r>
      <w:r w:rsidR="005E6381">
        <w:t>operation/functionality</w:t>
      </w:r>
      <w:r>
        <w:t xml:space="preserve"> resides simultaneously in the UE and in the NW side.</w:t>
      </w:r>
    </w:p>
    <w:p w14:paraId="1D7646F2" w14:textId="552738C6" w:rsidR="00F2445C" w:rsidRDefault="00F2445C" w:rsidP="0097109A">
      <w:pPr>
        <w:pStyle w:val="BodyText"/>
      </w:pPr>
      <w:r>
        <w:br/>
        <w:t>For these</w:t>
      </w:r>
      <w:r w:rsidR="001F59A0">
        <w:t xml:space="preserve"> “settings”</w:t>
      </w:r>
      <w:r>
        <w:t>, RAN1 agreed the following 3 levels of NW-UE collaboration (RAN1#109-e’s agreem</w:t>
      </w:r>
      <w:r w:rsidR="007E6785">
        <w:t>ent</w:t>
      </w:r>
      <w: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2445C" w14:paraId="31151249" w14:textId="77777777" w:rsidTr="005856FC">
        <w:tc>
          <w:tcPr>
            <w:tcW w:w="9629" w:type="dxa"/>
          </w:tcPr>
          <w:p w14:paraId="5D8C83A9" w14:textId="77777777" w:rsidR="00F2445C" w:rsidRPr="002B2B1E" w:rsidRDefault="00F2445C" w:rsidP="00B46DFE">
            <w:pPr>
              <w:rPr>
                <w:rStyle w:val="mc-span"/>
                <w:highlight w:val="green"/>
              </w:rPr>
            </w:pPr>
            <w:r w:rsidRPr="004C62CC">
              <w:rPr>
                <w:rStyle w:val="mc-span"/>
              </w:rPr>
              <w:t>Take the following network-UE collaboration levels as one aspect for defining collaboration levels</w:t>
            </w:r>
          </w:p>
          <w:p w14:paraId="4EFBE88C" w14:textId="0700BDB5" w:rsidR="00F2445C" w:rsidRDefault="00F2445C" w:rsidP="00B46DFE">
            <w:pPr>
              <w:ind w:left="720"/>
            </w:pPr>
            <w:r>
              <w:rPr>
                <w:rStyle w:val="mc-span"/>
              </w:rPr>
              <w:t>1.</w:t>
            </w:r>
            <w:r>
              <w:rPr>
                <w:rStyle w:val="mc-span"/>
              </w:rPr>
              <w:tab/>
            </w:r>
            <w:r w:rsidRPr="004C62CC">
              <w:rPr>
                <w:rStyle w:val="mc-span"/>
              </w:rPr>
              <w:t>Level x: No collaboration</w:t>
            </w:r>
            <w:r>
              <w:rPr>
                <w:rStyle w:val="mc-span"/>
              </w:rPr>
              <w:br/>
              <w:t>2.</w:t>
            </w:r>
            <w:r>
              <w:rPr>
                <w:rStyle w:val="mc-span"/>
              </w:rPr>
              <w:tab/>
            </w:r>
            <w:r w:rsidRPr="004C62CC">
              <w:rPr>
                <w:rStyle w:val="mc-span"/>
              </w:rPr>
              <w:t xml:space="preserve">Level y: </w:t>
            </w:r>
            <w:proofErr w:type="spellStart"/>
            <w:r w:rsidRPr="004C62CC">
              <w:rPr>
                <w:rStyle w:val="mc-span"/>
              </w:rPr>
              <w:t>Signaling</w:t>
            </w:r>
            <w:proofErr w:type="spellEnd"/>
            <w:r w:rsidRPr="004C62CC">
              <w:rPr>
                <w:rStyle w:val="mc-span"/>
              </w:rPr>
              <w:t>-based collaboration without model transfer</w:t>
            </w:r>
            <w:r>
              <w:rPr>
                <w:rStyle w:val="mc-span"/>
              </w:rPr>
              <w:br/>
              <w:t>3.</w:t>
            </w:r>
            <w:r>
              <w:rPr>
                <w:rStyle w:val="mc-span"/>
              </w:rPr>
              <w:tab/>
            </w:r>
            <w:r w:rsidRPr="004C62CC">
              <w:rPr>
                <w:rStyle w:val="mc-span"/>
              </w:rPr>
              <w:t xml:space="preserve">Level z: </w:t>
            </w:r>
            <w:proofErr w:type="spellStart"/>
            <w:r w:rsidRPr="004C62CC">
              <w:rPr>
                <w:rStyle w:val="mc-span"/>
              </w:rPr>
              <w:t>Signaling</w:t>
            </w:r>
            <w:proofErr w:type="spellEnd"/>
            <w:r w:rsidRPr="004C62CC">
              <w:rPr>
                <w:rStyle w:val="mc-span"/>
              </w:rPr>
              <w:t>-based collaboration with model transfer</w:t>
            </w:r>
          </w:p>
        </w:tc>
      </w:tr>
    </w:tbl>
    <w:p w14:paraId="0B0E7379" w14:textId="36622616" w:rsidR="0079125F" w:rsidRPr="00AC1D0B" w:rsidRDefault="001F59A0" w:rsidP="0097109A">
      <w:pPr>
        <w:pStyle w:val="BodyText"/>
      </w:pPr>
      <w:r>
        <w:br/>
      </w:r>
      <w:r w:rsidR="006F5A04">
        <w:t xml:space="preserve">As per the </w:t>
      </w:r>
      <w:r w:rsidR="006F5A04" w:rsidRPr="001177C5">
        <w:rPr>
          <w:i/>
        </w:rPr>
        <w:t>“AIML settings”</w:t>
      </w:r>
      <w:r w:rsidR="00E727E5">
        <w:t>,</w:t>
      </w:r>
      <w:r w:rsidR="006F5A04">
        <w:t xml:space="preserve"> the NW-UE collaboration</w:t>
      </w:r>
      <w:r w:rsidR="00E727E5">
        <w:t xml:space="preserve"> levels </w:t>
      </w:r>
      <w:r w:rsidR="006F5A04">
        <w:t>above,</w:t>
      </w:r>
      <w:r w:rsidR="00E727E5">
        <w:t xml:space="preserve"> and the use cases discussed in RAN1,</w:t>
      </w:r>
      <w:r w:rsidR="006F5A04">
        <w:t xml:space="preserve"> the Rapporteur </w:t>
      </w:r>
      <w:r w:rsidR="00CA3C86">
        <w:rPr>
          <w:lang w:val="en-SE"/>
        </w:rPr>
        <w:t>observes</w:t>
      </w:r>
      <w:r w:rsidR="00172444">
        <w:t xml:space="preserve"> that </w:t>
      </w:r>
      <w:r w:rsidR="00F2445C">
        <w:t xml:space="preserve">RAN2 </w:t>
      </w:r>
      <w:r w:rsidR="00172444">
        <w:t>c</w:t>
      </w:r>
      <w:proofErr w:type="spellStart"/>
      <w:r w:rsidR="007B7466">
        <w:rPr>
          <w:lang w:val="en-SE"/>
        </w:rPr>
        <w:t>ould</w:t>
      </w:r>
      <w:proofErr w:type="spellEnd"/>
      <w:r w:rsidR="007B7466">
        <w:rPr>
          <w:lang w:val="en-SE"/>
        </w:rPr>
        <w:t xml:space="preserve"> consider</w:t>
      </w:r>
      <w:r w:rsidR="00172444">
        <w:t xml:space="preserve"> </w:t>
      </w:r>
      <w:r w:rsidR="006F5A04">
        <w:t>the following scenarios</w:t>
      </w:r>
      <w:r w:rsidR="0079125F">
        <w:t>:</w:t>
      </w:r>
    </w:p>
    <w:p w14:paraId="4470B083" w14:textId="55297FBF" w:rsidR="0079125F" w:rsidRPr="00B569CA" w:rsidRDefault="00F2445C" w:rsidP="0097109A">
      <w:pPr>
        <w:pStyle w:val="BodyText"/>
        <w:numPr>
          <w:ilvl w:val="0"/>
          <w:numId w:val="19"/>
        </w:numPr>
      </w:pPr>
      <w:r w:rsidRPr="00151B80">
        <w:t xml:space="preserve">Scenario 1: </w:t>
      </w:r>
      <w:r w:rsidR="000A3886" w:rsidRPr="000A3886">
        <w:t>one-sided AI/ML model at NW side or UE side</w:t>
      </w:r>
      <w:r w:rsidR="00A6133B">
        <w:t xml:space="preserve"> (there should be no</w:t>
      </w:r>
      <w:r w:rsidR="000A3886" w:rsidRPr="000A3886">
        <w:t xml:space="preserve"> s</w:t>
      </w:r>
      <w:r w:rsidR="00A6133B">
        <w:t>pec</w:t>
      </w:r>
      <w:r w:rsidR="00AE47B6">
        <w:t>.</w:t>
      </w:r>
      <w:r w:rsidR="000A3886" w:rsidRPr="000A3886">
        <w:t xml:space="preserve"> impact</w:t>
      </w:r>
      <w:r w:rsidR="00AE47B6">
        <w:t>)</w:t>
      </w:r>
      <w:r w:rsidR="000A3886" w:rsidRPr="000A3886">
        <w:t xml:space="preserve"> </w:t>
      </w:r>
    </w:p>
    <w:p w14:paraId="2E3F33FC" w14:textId="2F5AC8E3" w:rsidR="0079125F" w:rsidRPr="00B569CA" w:rsidRDefault="00F2445C" w:rsidP="0097109A">
      <w:pPr>
        <w:pStyle w:val="BodyText"/>
        <w:numPr>
          <w:ilvl w:val="0"/>
          <w:numId w:val="19"/>
        </w:numPr>
      </w:pPr>
      <w:r w:rsidRPr="00151B80">
        <w:t>Scenario 2:</w:t>
      </w:r>
      <w:r>
        <w:t xml:space="preserve"> </w:t>
      </w:r>
      <w:r w:rsidR="002C2011" w:rsidRPr="002C2011">
        <w:t>One-sided AI/ML model at NW side, with</w:t>
      </w:r>
      <w:r w:rsidR="00721B7D">
        <w:rPr>
          <w:lang w:val="en-SE"/>
        </w:rPr>
        <w:t xml:space="preserve"> UE-related</w:t>
      </w:r>
      <w:r w:rsidR="002C2011" w:rsidRPr="002C2011">
        <w:t xml:space="preserve"> model L</w:t>
      </w:r>
      <w:r w:rsidR="00957C42">
        <w:t xml:space="preserve">ife </w:t>
      </w:r>
      <w:r w:rsidR="002C2011" w:rsidRPr="002C2011">
        <w:t>C</w:t>
      </w:r>
      <w:r w:rsidR="00957C42">
        <w:t xml:space="preserve">ycle </w:t>
      </w:r>
      <w:r w:rsidR="002C2011" w:rsidRPr="002C2011">
        <w:t>M</w:t>
      </w:r>
      <w:r w:rsidR="00957C42">
        <w:t>anagement (LCM)</w:t>
      </w:r>
      <w:r w:rsidR="00721B7D">
        <w:rPr>
          <w:lang w:val="en-SE"/>
        </w:rPr>
        <w:t xml:space="preserve"> </w:t>
      </w:r>
      <w:r w:rsidR="002C2011" w:rsidRPr="002C2011">
        <w:t>signalling</w:t>
      </w:r>
      <w:r w:rsidR="00957C42">
        <w:t>,</w:t>
      </w:r>
    </w:p>
    <w:p w14:paraId="5619E164" w14:textId="16375BF6" w:rsidR="0079125F" w:rsidRPr="00B569CA" w:rsidRDefault="00F2445C" w:rsidP="0097109A">
      <w:pPr>
        <w:pStyle w:val="BodyText"/>
        <w:numPr>
          <w:ilvl w:val="0"/>
          <w:numId w:val="19"/>
        </w:numPr>
      </w:pPr>
      <w:r w:rsidRPr="00151B80">
        <w:t>Scenario 3:</w:t>
      </w:r>
      <w:r>
        <w:t xml:space="preserve"> </w:t>
      </w:r>
      <w:r w:rsidR="00175016" w:rsidRPr="00175016">
        <w:t xml:space="preserve">One-sided AI/ML model at UE side, with </w:t>
      </w:r>
      <w:r w:rsidR="00721B7D">
        <w:rPr>
          <w:lang w:val="en-SE"/>
        </w:rPr>
        <w:t xml:space="preserve">NW-related </w:t>
      </w:r>
      <w:r w:rsidR="00175016" w:rsidRPr="00175016">
        <w:t xml:space="preserve">model LCM </w:t>
      </w:r>
      <w:r w:rsidR="00B65A9A">
        <w:t>signalling</w:t>
      </w:r>
      <w:r w:rsidR="009526B2">
        <w:t>,</w:t>
      </w:r>
    </w:p>
    <w:p w14:paraId="576EC271" w14:textId="3201EB81" w:rsidR="0079125F" w:rsidRDefault="00F2445C" w:rsidP="0097109A">
      <w:pPr>
        <w:pStyle w:val="BodyText"/>
        <w:numPr>
          <w:ilvl w:val="0"/>
          <w:numId w:val="19"/>
        </w:numPr>
      </w:pPr>
      <w:r w:rsidRPr="00151B80">
        <w:t>Scenario 4:</w:t>
      </w:r>
      <w:r>
        <w:t xml:space="preserve"> </w:t>
      </w:r>
      <w:r w:rsidR="00175016" w:rsidRPr="00175016">
        <w:t>Two-sided AI/ML model</w:t>
      </w:r>
      <w:r w:rsidR="00CE4257">
        <w:t>.</w:t>
      </w:r>
      <w:r w:rsidR="0079125F" w:rsidRPr="00B569CA">
        <w:t xml:space="preserve"> </w:t>
      </w:r>
    </w:p>
    <w:p w14:paraId="52F894CA" w14:textId="77777777" w:rsidR="00974A95" w:rsidRDefault="001177C5" w:rsidP="001177C5">
      <w:pPr>
        <w:pStyle w:val="BodyText"/>
      </w:pPr>
      <w:r>
        <w:t>Where for each the different procedures (e.g., data collection, model monitoring, model transfer, etc.) could eventually apply</w:t>
      </w:r>
      <w:r w:rsidR="0011240B">
        <w:t>.</w:t>
      </w:r>
    </w:p>
    <w:p w14:paraId="5185F94A" w14:textId="78C97C5B" w:rsidR="001177C5" w:rsidRPr="00FF76DA" w:rsidRDefault="00D25C18" w:rsidP="001177C5">
      <w:pPr>
        <w:pStyle w:val="BodyText"/>
        <w:rPr>
          <w:lang w:val="en-SE"/>
        </w:rPr>
      </w:pPr>
      <w:r>
        <w:rPr>
          <w:lang w:val="en-SE"/>
        </w:rPr>
        <w:t xml:space="preserve">For clarity, the Rapporteur would like to </w:t>
      </w:r>
      <w:r w:rsidR="007B7109">
        <w:rPr>
          <w:lang w:val="en-SE"/>
        </w:rPr>
        <w:t>highlight that d</w:t>
      </w:r>
      <w:r w:rsidR="002F5F72">
        <w:rPr>
          <w:lang w:val="en-SE"/>
        </w:rPr>
        <w:t>uring RAN1#109</w:t>
      </w:r>
      <w:r w:rsidR="00882E78">
        <w:rPr>
          <w:lang w:val="en-SE"/>
        </w:rPr>
        <w:t xml:space="preserve">, the following definition was agreed for </w:t>
      </w:r>
      <w:r w:rsidR="007B7109">
        <w:rPr>
          <w:lang w:val="en-SE"/>
        </w:rPr>
        <w:t>“</w:t>
      </w:r>
      <w:r w:rsidR="00882E78">
        <w:rPr>
          <w:lang w:val="en-SE"/>
        </w:rPr>
        <w:t>model transfer</w:t>
      </w:r>
      <w:r w:rsidR="007B7109">
        <w:rPr>
          <w:lang w:val="en-SE"/>
        </w:rPr>
        <w:t>”</w:t>
      </w:r>
      <w:r w:rsidR="00882E78">
        <w:rPr>
          <w:lang w:val="en-S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4"/>
        <w:gridCol w:w="6565"/>
      </w:tblGrid>
      <w:tr w:rsidR="002F5F72" w:rsidRPr="00306A64" w14:paraId="4C317975" w14:textId="77777777" w:rsidTr="00506705">
        <w:tc>
          <w:tcPr>
            <w:tcW w:w="3064" w:type="dxa"/>
            <w:shd w:val="clear" w:color="auto" w:fill="auto"/>
          </w:tcPr>
          <w:p w14:paraId="79FC54D1" w14:textId="77777777" w:rsidR="002F5F72" w:rsidRPr="00306A64" w:rsidRDefault="002F5F72" w:rsidP="00506705">
            <w:r w:rsidRPr="00306A64">
              <w:t>AI/ML model transfer</w:t>
            </w:r>
          </w:p>
        </w:tc>
        <w:tc>
          <w:tcPr>
            <w:tcW w:w="6565" w:type="dxa"/>
            <w:shd w:val="clear" w:color="auto" w:fill="auto"/>
          </w:tcPr>
          <w:p w14:paraId="604EDAEC" w14:textId="77777777" w:rsidR="002F5F72" w:rsidRPr="00306A64" w:rsidRDefault="002F5F72" w:rsidP="00506705">
            <w:r w:rsidRPr="00306A64">
              <w:t>Delivery of an AI/ML model over the air interface, either parameters of a model structure known at the receiving end or a new model with parameters. Delivery may contain a full model or a partial model.</w:t>
            </w:r>
          </w:p>
        </w:tc>
      </w:tr>
    </w:tbl>
    <w:p w14:paraId="0F02054E" w14:textId="77777777" w:rsidR="004B1720" w:rsidRDefault="004B1720" w:rsidP="001177C5">
      <w:pPr>
        <w:pStyle w:val="BodyText"/>
      </w:pPr>
    </w:p>
    <w:p w14:paraId="55B0BCB7" w14:textId="6B0D94FF" w:rsidR="00373881" w:rsidRPr="00FF76DA" w:rsidRDefault="00882E78" w:rsidP="00FF76DA">
      <w:pPr>
        <w:pStyle w:val="BodyText"/>
        <w:rPr>
          <w:rFonts w:eastAsia="DengXian"/>
        </w:rPr>
      </w:pPr>
      <w:r>
        <w:rPr>
          <w:rFonts w:eastAsia="DengXian"/>
          <w:lang w:val="en-SE"/>
        </w:rPr>
        <w:t>While t</w:t>
      </w:r>
      <w:r w:rsidR="00373881" w:rsidRPr="00FF76DA">
        <w:rPr>
          <w:rFonts w:eastAsia="DengXian"/>
        </w:rPr>
        <w:t xml:space="preserve">he following </w:t>
      </w:r>
      <w:r w:rsidR="004B1720">
        <w:rPr>
          <w:rFonts w:eastAsia="DengXian"/>
          <w:lang w:val="en-SE"/>
        </w:rPr>
        <w:t>definition</w:t>
      </w:r>
      <w:r w:rsidR="007B7109">
        <w:rPr>
          <w:rFonts w:eastAsia="DengXian"/>
          <w:lang w:val="en-SE"/>
        </w:rPr>
        <w:t xml:space="preserve"> (</w:t>
      </w:r>
      <w:r w:rsidR="00373881" w:rsidRPr="00FF76DA">
        <w:rPr>
          <w:rFonts w:eastAsia="DengXian"/>
        </w:rPr>
        <w:t>Working Assumption</w:t>
      </w:r>
      <w:r w:rsidR="007B7109">
        <w:rPr>
          <w:rFonts w:eastAsia="DengXian"/>
          <w:lang w:val="en-SE"/>
        </w:rPr>
        <w:t>)</w:t>
      </w:r>
      <w:r w:rsidR="00373881" w:rsidRPr="00FF76DA">
        <w:rPr>
          <w:rFonts w:eastAsia="DengXian"/>
        </w:rPr>
        <w:t xml:space="preserve"> was made </w:t>
      </w:r>
      <w:r w:rsidR="007B7109">
        <w:rPr>
          <w:rFonts w:eastAsia="DengXian"/>
          <w:lang w:val="en-SE"/>
        </w:rPr>
        <w:t xml:space="preserve">for “model delivery” </w:t>
      </w:r>
      <w:r w:rsidR="00373881" w:rsidRPr="00FF76DA">
        <w:rPr>
          <w:rFonts w:eastAsia="DengXian"/>
        </w:rPr>
        <w:t>during RAN1#110: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046"/>
        <w:gridCol w:w="6584"/>
      </w:tblGrid>
      <w:tr w:rsidR="00373881" w:rsidRPr="001A6D6B" w14:paraId="7B108D0B" w14:textId="77777777" w:rsidTr="00506705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844A712" w14:textId="77777777" w:rsidR="00373881" w:rsidRPr="001A6D6B" w:rsidRDefault="00373881" w:rsidP="00506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Terminology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CCA61A2" w14:textId="77777777" w:rsidR="00373881" w:rsidRPr="001A6D6B" w:rsidRDefault="00373881" w:rsidP="00506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1A6D6B">
              <w:rPr>
                <w:rFonts w:ascii="Times" w:eastAsia="Times" w:hAnsi="Times" w:cs="Times"/>
                <w:lang w:eastAsia="en-US"/>
              </w:rPr>
              <w:t>Description</w:t>
            </w:r>
          </w:p>
        </w:tc>
      </w:tr>
      <w:tr w:rsidR="00373881" w:rsidRPr="001A6D6B" w14:paraId="23A96E81" w14:textId="77777777" w:rsidTr="00506705">
        <w:tc>
          <w:tcPr>
            <w:tcW w:w="304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4FFCF50" w14:textId="77777777" w:rsidR="00373881" w:rsidRPr="001A6D6B" w:rsidRDefault="00373881" w:rsidP="00506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AI/ML model delivery</w:t>
            </w:r>
          </w:p>
        </w:tc>
        <w:tc>
          <w:tcPr>
            <w:tcW w:w="6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4C114B1" w14:textId="77777777" w:rsidR="00373881" w:rsidRPr="001A6D6B" w:rsidRDefault="00373881" w:rsidP="00506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A generic term referring to delivery of an AI/ML model from one entity to another entity in any manner.</w:t>
            </w:r>
          </w:p>
          <w:p w14:paraId="1E43A1F8" w14:textId="77777777" w:rsidR="00373881" w:rsidRPr="001A6D6B" w:rsidRDefault="00373881" w:rsidP="0050670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iCs/>
                <w:szCs w:val="24"/>
                <w:lang w:eastAsia="en-US"/>
              </w:rPr>
            </w:pPr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 xml:space="preserve">Note: An entity could mean a network node/function (e.g., </w:t>
            </w:r>
            <w:proofErr w:type="spellStart"/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gNB</w:t>
            </w:r>
            <w:proofErr w:type="spellEnd"/>
            <w:r w:rsidRPr="001A6D6B">
              <w:rPr>
                <w:rFonts w:ascii="Times" w:eastAsia="Batang" w:hAnsi="Times"/>
                <w:iCs/>
                <w:szCs w:val="24"/>
                <w:lang w:eastAsia="en-US"/>
              </w:rPr>
              <w:t>, LMF, etc.), UE, proprietary server, etc.</w:t>
            </w:r>
          </w:p>
        </w:tc>
      </w:tr>
    </w:tbl>
    <w:p w14:paraId="6DCBED99" w14:textId="77777777" w:rsidR="008E5811" w:rsidRPr="00600395" w:rsidRDefault="008E5811" w:rsidP="00373881">
      <w:pPr>
        <w:pStyle w:val="BodyText"/>
      </w:pPr>
    </w:p>
    <w:p w14:paraId="6EC204DB" w14:textId="7D95A881" w:rsidR="00784206" w:rsidRPr="00784206" w:rsidRDefault="00172444" w:rsidP="006D5850">
      <w:pPr>
        <w:pStyle w:val="Observation"/>
      </w:pPr>
      <w:bookmarkStart w:id="1" w:name="OLE_LINK1"/>
      <w:bookmarkStart w:id="2" w:name="OLE_LINK2"/>
      <w:bookmarkStart w:id="3" w:name="_Toc119503369"/>
      <w:r>
        <w:t xml:space="preserve">For </w:t>
      </w:r>
      <w:r w:rsidR="003C3195">
        <w:t>“</w:t>
      </w:r>
      <w:r>
        <w:t xml:space="preserve">AIML </w:t>
      </w:r>
      <w:r w:rsidR="003C3195">
        <w:t>methods”</w:t>
      </w:r>
      <w:r>
        <w:t xml:space="preserve"> and the different</w:t>
      </w:r>
      <w:r w:rsidR="00056DA2">
        <w:t xml:space="preserve"> use cases, RAN2 </w:t>
      </w:r>
      <w:r w:rsidR="008F6AB1">
        <w:rPr>
          <w:lang w:val="en-SE"/>
        </w:rPr>
        <w:t>c</w:t>
      </w:r>
      <w:r w:rsidR="005A1540">
        <w:rPr>
          <w:lang w:val="en-SE"/>
        </w:rPr>
        <w:t>ould</w:t>
      </w:r>
      <w:r w:rsidR="008F6AB1">
        <w:rPr>
          <w:lang w:val="en-SE"/>
        </w:rPr>
        <w:t xml:space="preserve"> </w:t>
      </w:r>
      <w:r w:rsidR="006B49C5">
        <w:t>refer</w:t>
      </w:r>
      <w:r w:rsidR="00312492">
        <w:t xml:space="preserve"> </w:t>
      </w:r>
      <w:r w:rsidR="00050B00">
        <w:rPr>
          <w:lang w:val="en-SE"/>
        </w:rPr>
        <w:t>to</w:t>
      </w:r>
      <w:r w:rsidR="006B49C5">
        <w:t xml:space="preserve"> </w:t>
      </w:r>
      <w:r>
        <w:t>the</w:t>
      </w:r>
      <w:r w:rsidR="00056DA2">
        <w:t xml:space="preserve"> following</w:t>
      </w:r>
      <w:r>
        <w:t xml:space="preserve"> scenarios</w:t>
      </w:r>
      <w:r w:rsidR="001A10ED">
        <w:t>.</w:t>
      </w:r>
      <w:r w:rsidR="0051545C">
        <w:t xml:space="preserve"> </w:t>
      </w:r>
      <w:r w:rsidR="00821A8D" w:rsidRPr="00821A8D">
        <w:t xml:space="preserve">Scenario 1: </w:t>
      </w:r>
      <w:r w:rsidR="00C37E19" w:rsidRPr="00C37E19">
        <w:t>one-sided AI/ML model at NW side or UE side</w:t>
      </w:r>
      <w:r w:rsidR="0016555A">
        <w:t xml:space="preserve"> (</w:t>
      </w:r>
      <w:r w:rsidR="008F3BC7">
        <w:rPr>
          <w:lang w:val="en-SE"/>
        </w:rPr>
        <w:t xml:space="preserve">none or limited </w:t>
      </w:r>
      <w:r w:rsidR="0016555A">
        <w:t>spec. impact)</w:t>
      </w:r>
      <w:r w:rsidR="001A10ED">
        <w:t>.</w:t>
      </w:r>
      <w:r w:rsidR="006B39CF">
        <w:t xml:space="preserve"> </w:t>
      </w:r>
      <w:r w:rsidR="00C37E19" w:rsidRPr="00C37E19">
        <w:t>Scenario 2: One-sided AI/ML model at NW side</w:t>
      </w:r>
      <w:r w:rsidR="00E91FBA">
        <w:rPr>
          <w:lang w:val="en-SE"/>
        </w:rPr>
        <w:t>,</w:t>
      </w:r>
      <w:r w:rsidR="00C37E19" w:rsidRPr="00C37E19">
        <w:t xml:space="preserve"> with </w:t>
      </w:r>
      <w:r w:rsidR="007005D5">
        <w:rPr>
          <w:lang w:val="en-SE"/>
        </w:rPr>
        <w:t xml:space="preserve">UE-related </w:t>
      </w:r>
      <w:r w:rsidR="00C37E19" w:rsidRPr="00C37E19">
        <w:t>model LCM signalling</w:t>
      </w:r>
      <w:r w:rsidR="006B39CF">
        <w:t xml:space="preserve">. </w:t>
      </w:r>
      <w:r w:rsidR="00E774C6" w:rsidRPr="00E774C6">
        <w:t>Scenario 3: One-sided AI/ML model at UE side</w:t>
      </w:r>
      <w:r w:rsidR="003711E1">
        <w:rPr>
          <w:lang w:val="en-SE"/>
        </w:rPr>
        <w:t>,</w:t>
      </w:r>
      <w:r w:rsidR="00E774C6" w:rsidRPr="00E774C6">
        <w:t xml:space="preserve"> with </w:t>
      </w:r>
      <w:r w:rsidR="007005D5">
        <w:rPr>
          <w:lang w:val="en-SE"/>
        </w:rPr>
        <w:t xml:space="preserve">NW-related </w:t>
      </w:r>
      <w:r w:rsidR="00E774C6" w:rsidRPr="00E774C6">
        <w:t>model LCM signalling</w:t>
      </w:r>
      <w:r w:rsidR="006B39CF">
        <w:t>.</w:t>
      </w:r>
      <w:r w:rsidR="0051545C">
        <w:t xml:space="preserve"> </w:t>
      </w:r>
      <w:r w:rsidR="00D705CB">
        <w:t xml:space="preserve">Scenario 4: </w:t>
      </w:r>
      <w:r w:rsidR="0051545C" w:rsidRPr="00175016">
        <w:t>Two-sided AI/ML model</w:t>
      </w:r>
      <w:r w:rsidR="00310D3F">
        <w:rPr>
          <w:lang w:val="en-SE"/>
        </w:rPr>
        <w:t>, with model LCM signalling.</w:t>
      </w:r>
      <w:bookmarkStart w:id="4" w:name="_Toc119417563"/>
      <w:bookmarkStart w:id="5" w:name="_Toc119417564"/>
      <w:bookmarkEnd w:id="3"/>
      <w:bookmarkEnd w:id="4"/>
      <w:bookmarkEnd w:id="5"/>
    </w:p>
    <w:p w14:paraId="5B91D625" w14:textId="0B292206" w:rsidR="00F96412" w:rsidRDefault="00A83B0F" w:rsidP="00FF76DA">
      <w:pPr>
        <w:pStyle w:val="Observation"/>
      </w:pPr>
      <w:bookmarkStart w:id="6" w:name="_Toc119503370"/>
      <w:r>
        <w:rPr>
          <w:lang w:val="en-SE"/>
        </w:rPr>
        <w:t xml:space="preserve">As per RAN1’s </w:t>
      </w:r>
      <w:r w:rsidR="00F02A98">
        <w:rPr>
          <w:lang w:val="en-SE"/>
        </w:rPr>
        <w:t>‘</w:t>
      </w:r>
      <w:r>
        <w:rPr>
          <w:lang w:val="en-SE"/>
        </w:rPr>
        <w:t>model transfer</w:t>
      </w:r>
      <w:r w:rsidR="00F02A98">
        <w:rPr>
          <w:lang w:val="en-SE"/>
        </w:rPr>
        <w:t>’</w:t>
      </w:r>
      <w:r>
        <w:rPr>
          <w:lang w:val="en-SE"/>
        </w:rPr>
        <w:t xml:space="preserve"> definition, </w:t>
      </w:r>
      <w:r w:rsidR="003A760C">
        <w:rPr>
          <w:lang w:val="en-SE"/>
        </w:rPr>
        <w:t xml:space="preserve">RAN2 </w:t>
      </w:r>
      <w:r w:rsidR="00FB10B3">
        <w:rPr>
          <w:lang w:val="en-SE"/>
        </w:rPr>
        <w:t xml:space="preserve">might </w:t>
      </w:r>
      <w:r w:rsidR="003A760C">
        <w:rPr>
          <w:lang w:val="en-SE"/>
        </w:rPr>
        <w:t>need to w</w:t>
      </w:r>
      <w:r w:rsidR="007A11CE">
        <w:t xml:space="preserve">ait for RAN1 input on </w:t>
      </w:r>
      <w:r w:rsidR="00A20CF9">
        <w:t>w</w:t>
      </w:r>
      <w:r w:rsidR="00784206">
        <w:t xml:space="preserve">hether </w:t>
      </w:r>
      <w:r w:rsidR="0070381F">
        <w:rPr>
          <w:lang w:val="en-SE"/>
        </w:rPr>
        <w:t>delivery may contain a full model or a partial model</w:t>
      </w:r>
      <w:r w:rsidR="002F1515">
        <w:rPr>
          <w:lang w:val="en-SE"/>
        </w:rPr>
        <w:t xml:space="preserve"> (e.g.</w:t>
      </w:r>
      <w:r w:rsidR="00832433">
        <w:rPr>
          <w:lang w:val="en-SE"/>
        </w:rPr>
        <w:t>,</w:t>
      </w:r>
      <w:r w:rsidR="002F1515">
        <w:rPr>
          <w:lang w:val="en-SE"/>
        </w:rPr>
        <w:t xml:space="preserve"> </w:t>
      </w:r>
      <w:r w:rsidR="000F6A52">
        <w:rPr>
          <w:lang w:val="en-SE"/>
        </w:rPr>
        <w:t>some parameters of a model structure</w:t>
      </w:r>
      <w:r w:rsidR="00832433">
        <w:rPr>
          <w:lang w:val="en-SE"/>
        </w:rPr>
        <w:t>).</w:t>
      </w:r>
      <w:bookmarkEnd w:id="6"/>
      <w:r w:rsidR="00B97384">
        <w:t xml:space="preserve"> </w:t>
      </w:r>
    </w:p>
    <w:bookmarkEnd w:id="1"/>
    <w:bookmarkEnd w:id="2"/>
    <w:p w14:paraId="199FE4C1" w14:textId="77777777" w:rsidR="00F46277" w:rsidRDefault="00F46277" w:rsidP="0097109A">
      <w:pPr>
        <w:pStyle w:val="BodyText"/>
      </w:pPr>
    </w:p>
    <w:p w14:paraId="342D3E37" w14:textId="04E64CD6" w:rsidR="00F2445C" w:rsidRDefault="00F2445C" w:rsidP="0097109A">
      <w:pPr>
        <w:pStyle w:val="Heading2"/>
        <w:jc w:val="both"/>
      </w:pPr>
      <w:r>
        <w:t>2.2</w:t>
      </w:r>
      <w:r>
        <w:tab/>
      </w:r>
      <w:r w:rsidR="0020364C">
        <w:t>NW</w:t>
      </w:r>
      <w:r w:rsidR="00574526">
        <w:t>-UE collaboration</w:t>
      </w:r>
    </w:p>
    <w:p w14:paraId="461A9697" w14:textId="77777777" w:rsidR="00574526" w:rsidRDefault="00574526" w:rsidP="0097109A">
      <w:pPr>
        <w:pStyle w:val="BodyText"/>
      </w:pPr>
      <w:r>
        <w:t xml:space="preserve">RAN1 agreed the following during RAN1#110bis-e (see </w:t>
      </w:r>
      <w:hyperlink r:id="rId11" w:history="1">
        <w:r w:rsidRPr="00964F4B">
          <w:rPr>
            <w:rStyle w:val="Hyperlink"/>
          </w:rPr>
          <w:t>R1-2210690</w:t>
        </w:r>
      </w:hyperlink>
      <w:r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4526" w14:paraId="109E5679" w14:textId="77777777" w:rsidTr="00C12D26">
        <w:tc>
          <w:tcPr>
            <w:tcW w:w="9629" w:type="dxa"/>
          </w:tcPr>
          <w:p w14:paraId="051006C9" w14:textId="77777777" w:rsidR="00574526" w:rsidRPr="00AD7159" w:rsidRDefault="00574526" w:rsidP="0097109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AD715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AD715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52E1097C" w14:textId="77777777" w:rsidR="00574526" w:rsidRPr="00AD7159" w:rsidRDefault="00574526" w:rsidP="0097109A">
            <w:pPr>
              <w:overflowPunct/>
              <w:autoSpaceDE/>
              <w:autoSpaceDN/>
              <w:adjustRightInd/>
              <w:spacing w:after="0"/>
              <w:jc w:val="both"/>
              <w:textAlignment w:val="auto"/>
              <w:rPr>
                <w:rFonts w:ascii="Times" w:eastAsia="Batang" w:hAnsi="Times"/>
                <w:szCs w:val="24"/>
                <w:lang w:eastAsia="en-US"/>
              </w:rPr>
            </w:pPr>
            <w:r w:rsidRPr="00AD7159">
              <w:rPr>
                <w:rFonts w:ascii="Times" w:eastAsia="Batang" w:hAnsi="Times"/>
                <w:szCs w:val="24"/>
                <w:lang w:eastAsia="en-US"/>
              </w:rPr>
              <w:t>Clarify Level x/y boundary as:</w:t>
            </w:r>
          </w:p>
          <w:p w14:paraId="1E35CA4B" w14:textId="77777777" w:rsidR="00574526" w:rsidRPr="00AD7159" w:rsidRDefault="00574526" w:rsidP="0097109A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ind w:left="840"/>
              <w:jc w:val="both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C10157">
              <w:rPr>
                <w:rFonts w:ascii="Times" w:eastAsia="Batang" w:hAnsi="Times"/>
                <w:szCs w:val="24"/>
                <w:highlight w:val="yellow"/>
                <w:lang w:eastAsia="x-none"/>
              </w:rPr>
              <w:lastRenderedPageBreak/>
              <w:t>Level x is implementation-based AI/ML operation without any dedicated AI/ML-specific enhancement (e.g., LCM related signalling, RS) collaboration between network and UE.</w:t>
            </w:r>
            <w:r w:rsidRPr="00AD7159">
              <w:rPr>
                <w:rFonts w:ascii="Times" w:eastAsia="Batang" w:hAnsi="Times"/>
                <w:szCs w:val="24"/>
                <w:lang w:eastAsia="x-none"/>
              </w:rPr>
              <w:br/>
              <w:t xml:space="preserve">(Note: The AI/ML operation may rely on future specification not related to AI/ML collaboration. </w:t>
            </w:r>
            <w:r w:rsidRPr="00AD7159">
              <w:rPr>
                <w:rFonts w:ascii="Times" w:eastAsia="Batang" w:hAnsi="Times"/>
                <w:lang w:eastAsia="x-none"/>
              </w:rPr>
              <w:t>The AI/ML approaches can be used as baseline for performance evaluation for future releases.</w:t>
            </w:r>
            <w:r w:rsidRPr="00AD7159">
              <w:rPr>
                <w:rFonts w:ascii="Times" w:eastAsia="Batang" w:hAnsi="Times"/>
                <w:szCs w:val="24"/>
                <w:lang w:eastAsia="x-none"/>
              </w:rPr>
              <w:t>)</w:t>
            </w:r>
          </w:p>
        </w:tc>
      </w:tr>
    </w:tbl>
    <w:p w14:paraId="25680E6A" w14:textId="1EE8C6E7" w:rsidR="00574526" w:rsidRDefault="00574526" w:rsidP="0097109A">
      <w:pPr>
        <w:pStyle w:val="BodyText"/>
      </w:pPr>
      <w:r>
        <w:lastRenderedPageBreak/>
        <w:br/>
        <w:t xml:space="preserve">By focusing on the </w:t>
      </w:r>
      <w:r w:rsidRPr="00C10157">
        <w:rPr>
          <w:highlight w:val="yellow"/>
        </w:rPr>
        <w:t>highlighted text</w:t>
      </w:r>
      <w:r w:rsidR="00F33391">
        <w:t xml:space="preserve"> above</w:t>
      </w:r>
      <w:r>
        <w:t xml:space="preserve">, and as per companies’ input, the Rapporteur </w:t>
      </w:r>
      <w:r w:rsidR="0072053B">
        <w:rPr>
          <w:lang w:val="en-SE"/>
        </w:rPr>
        <w:t xml:space="preserve">observers </w:t>
      </w:r>
      <w:r>
        <w:t xml:space="preserve">the following. </w:t>
      </w:r>
    </w:p>
    <w:p w14:paraId="23FDC3AA" w14:textId="214D69A1" w:rsidR="00574526" w:rsidRPr="00070EA6" w:rsidRDefault="00F33391" w:rsidP="0072053B">
      <w:pPr>
        <w:pStyle w:val="Observation"/>
      </w:pPr>
      <w:bookmarkStart w:id="7" w:name="_Toc119503371"/>
      <w:r>
        <w:t>W</w:t>
      </w:r>
      <w:r w:rsidR="00971B0F">
        <w:t>hen there is no</w:t>
      </w:r>
      <w:r w:rsidR="00574526">
        <w:t xml:space="preserve"> NW-UE collaboration (i.e., level ‘x’), </w:t>
      </w:r>
      <w:r w:rsidR="00574526" w:rsidRPr="009B403F">
        <w:t>RAN2</w:t>
      </w:r>
      <w:r w:rsidR="0072053B">
        <w:rPr>
          <w:lang w:val="en-SE"/>
        </w:rPr>
        <w:t xml:space="preserve"> could in principle</w:t>
      </w:r>
      <w:r w:rsidR="00574526">
        <w:t xml:space="preserve"> assume</w:t>
      </w:r>
      <w:r w:rsidR="0072053B">
        <w:rPr>
          <w:lang w:val="en-SE"/>
        </w:rPr>
        <w:t xml:space="preserve"> that</w:t>
      </w:r>
      <w:r w:rsidR="00574526">
        <w:t xml:space="preserve"> no specification impact</w:t>
      </w:r>
      <w:r w:rsidR="00574526" w:rsidRPr="009B403F">
        <w:t>.</w:t>
      </w:r>
      <w:bookmarkEnd w:id="7"/>
      <w:r w:rsidR="00574526">
        <w:t xml:space="preserve"> </w:t>
      </w:r>
    </w:p>
    <w:p w14:paraId="59480B5A" w14:textId="77777777" w:rsidR="00574526" w:rsidRDefault="00574526" w:rsidP="0097109A">
      <w:pPr>
        <w:pStyle w:val="BodyText"/>
      </w:pPr>
    </w:p>
    <w:p w14:paraId="3BE8572F" w14:textId="19035F29" w:rsidR="00574526" w:rsidRPr="00F51678" w:rsidRDefault="00574526" w:rsidP="0097109A">
      <w:pPr>
        <w:pStyle w:val="BodyText"/>
      </w:pPr>
      <w:r>
        <w:t>Th</w:t>
      </w:r>
      <w:r w:rsidR="00971B0F">
        <w:t>e above</w:t>
      </w:r>
      <w:r>
        <w:t xml:space="preserve"> leaves RAN2 to focus on levels ‘y’ and ‘z’.</w:t>
      </w:r>
      <w:r w:rsidR="00971B0F">
        <w:t xml:space="preserve"> T</w:t>
      </w:r>
      <w:r>
        <w:t xml:space="preserve">o </w:t>
      </w:r>
      <w:r w:rsidR="00971B0F">
        <w:t>differentiate</w:t>
      </w:r>
      <w:r>
        <w:t xml:space="preserve"> these cases, RAN1 has captured the following during RAN1#110bis-e: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74526" w14:paraId="172B80C8" w14:textId="77777777" w:rsidTr="00C12D26">
        <w:tc>
          <w:tcPr>
            <w:tcW w:w="9629" w:type="dxa"/>
          </w:tcPr>
          <w:p w14:paraId="5B657798" w14:textId="77777777" w:rsidR="00574526" w:rsidRPr="00183E9F" w:rsidRDefault="00574526" w:rsidP="0097109A">
            <w:pPr>
              <w:jc w:val="both"/>
              <w:rPr>
                <w:rFonts w:eastAsia="DengXian"/>
                <w:lang w:eastAsia="zh-CN"/>
              </w:rPr>
            </w:pPr>
            <w:r w:rsidRPr="00183E9F">
              <w:rPr>
                <w:rFonts w:eastAsia="DengXian"/>
                <w:highlight w:val="yellow"/>
                <w:lang w:eastAsia="zh-CN"/>
              </w:rPr>
              <w:t>Working Assumption</w:t>
            </w:r>
          </w:p>
          <w:p w14:paraId="5EA9F409" w14:textId="77777777" w:rsidR="00574526" w:rsidRDefault="00574526" w:rsidP="0097109A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Define Level y-z boundary based on whether model delivery is transparent to 3gpp signalling over the air interface or not.</w:t>
            </w:r>
          </w:p>
          <w:p w14:paraId="3903D3BD" w14:textId="77777777" w:rsidR="00574526" w:rsidRDefault="00574526" w:rsidP="0097109A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rPr>
                <w:rFonts w:eastAsia="DengXian" w:hint="eastAsia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ote: other procedures than model transfer/delivery are decoupled with collaboration level y-z</w:t>
            </w:r>
          </w:p>
          <w:p w14:paraId="62DEC4A9" w14:textId="77777777" w:rsidR="00574526" w:rsidRPr="00B96A40" w:rsidRDefault="00574526" w:rsidP="0097109A">
            <w:pPr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0"/>
              <w:jc w:val="both"/>
              <w:textAlignment w:val="auto"/>
            </w:pPr>
            <w:r>
              <w:t>Clarifying note: Level y includes cases without model delivery.</w:t>
            </w:r>
          </w:p>
        </w:tc>
      </w:tr>
    </w:tbl>
    <w:p w14:paraId="7AF83605" w14:textId="75AA7B78" w:rsidR="00574526" w:rsidRDefault="00574526" w:rsidP="0097109A">
      <w:pPr>
        <w:pStyle w:val="BodyText"/>
      </w:pPr>
      <w:r>
        <w:br/>
      </w:r>
      <w:r w:rsidR="00971B0F">
        <w:t xml:space="preserve">According to </w:t>
      </w:r>
      <w:r w:rsidR="0089359A">
        <w:t>this, i</w:t>
      </w:r>
      <w:r>
        <w:t>t should</w:t>
      </w:r>
      <w:r w:rsidR="0089359A">
        <w:t xml:space="preserve"> then</w:t>
      </w:r>
      <w:r>
        <w:t xml:space="preserve"> be</w:t>
      </w:r>
      <w:r w:rsidR="00F33391">
        <w:t xml:space="preserve"> quite straightforward</w:t>
      </w:r>
      <w:r>
        <w:t xml:space="preserve"> for RAN2 to agree the following.</w:t>
      </w:r>
    </w:p>
    <w:p w14:paraId="1F3D54F4" w14:textId="4B175A32" w:rsidR="00574526" w:rsidRDefault="00574526" w:rsidP="0097109A">
      <w:pPr>
        <w:pStyle w:val="Proposal"/>
      </w:pPr>
      <w:bookmarkStart w:id="8" w:name="_Toc119503458"/>
      <w:r>
        <w:t xml:space="preserve">RAN2 </w:t>
      </w:r>
      <w:r w:rsidR="00B97F2C">
        <w:t>to</w:t>
      </w:r>
      <w:r>
        <w:t xml:space="preserve"> focus on analysing </w:t>
      </w:r>
      <w:r w:rsidR="00B97F2C">
        <w:t>signalling for NW-UE collaboration</w:t>
      </w:r>
      <w:r w:rsidR="00993E8F">
        <w:rPr>
          <w:lang w:val="en-SE"/>
        </w:rPr>
        <w:t>.</w:t>
      </w:r>
      <w:r w:rsidR="00BC3A8F">
        <w:rPr>
          <w:lang w:val="en-SE"/>
        </w:rPr>
        <w:t xml:space="preserve"> </w:t>
      </w:r>
      <w:r w:rsidR="00710597">
        <w:rPr>
          <w:lang w:val="en-SE"/>
        </w:rPr>
        <w:t>For this c</w:t>
      </w:r>
      <w:r w:rsidR="0084549F">
        <w:rPr>
          <w:lang w:val="en-SE"/>
        </w:rPr>
        <w:t>onsider</w:t>
      </w:r>
      <w:r w:rsidR="00664135">
        <w:rPr>
          <w:lang w:val="en-SE"/>
        </w:rPr>
        <w:t xml:space="preserve"> </w:t>
      </w:r>
      <w:r w:rsidR="000E3B89">
        <w:rPr>
          <w:lang w:val="en-SE"/>
        </w:rPr>
        <w:t xml:space="preserve">the cases </w:t>
      </w:r>
      <w:r w:rsidR="00664135">
        <w:rPr>
          <w:lang w:val="en-SE"/>
        </w:rPr>
        <w:t>when the</w:t>
      </w:r>
      <w:r w:rsidR="00BF67E7">
        <w:t xml:space="preserve"> AI/ML model </w:t>
      </w:r>
      <w:r w:rsidR="00666631">
        <w:rPr>
          <w:lang w:val="en-SE"/>
        </w:rPr>
        <w:t>delivery</w:t>
      </w:r>
      <w:r w:rsidR="00664135">
        <w:rPr>
          <w:lang w:val="en-SE"/>
        </w:rPr>
        <w:t xml:space="preserve"> is transparent to 3GPP signalling </w:t>
      </w:r>
      <w:r w:rsidR="00446F9B">
        <w:rPr>
          <w:lang w:val="en-SE"/>
        </w:rPr>
        <w:t>and when it is not.</w:t>
      </w:r>
      <w:bookmarkEnd w:id="8"/>
      <w:r>
        <w:t xml:space="preserve">  </w:t>
      </w:r>
    </w:p>
    <w:p w14:paraId="0EF0E74A" w14:textId="78B492E6" w:rsidR="00574526" w:rsidRDefault="00756973" w:rsidP="00FF76DA">
      <w:pPr>
        <w:pStyle w:val="Proposal"/>
      </w:pPr>
      <w:bookmarkStart w:id="9" w:name="_Toc119503459"/>
      <w:r>
        <w:t>While wait</w:t>
      </w:r>
      <w:proofErr w:type="spellStart"/>
      <w:r w:rsidR="00D91FCA">
        <w:rPr>
          <w:lang w:val="en-SE"/>
        </w:rPr>
        <w:t>ing</w:t>
      </w:r>
      <w:proofErr w:type="spellEnd"/>
      <w:r>
        <w:t xml:space="preserve"> for RAN1 input, </w:t>
      </w:r>
      <w:r w:rsidR="00574526">
        <w:t>RAN2 to study</w:t>
      </w:r>
      <w:r w:rsidR="00574526" w:rsidRPr="00836F89">
        <w:t xml:space="preserve"> </w:t>
      </w:r>
      <w:r w:rsidR="00B96778">
        <w:t>pr</w:t>
      </w:r>
      <w:r w:rsidR="006F3017">
        <w:t>ocedures</w:t>
      </w:r>
      <w:r w:rsidR="00B96778">
        <w:t xml:space="preserve"> </w:t>
      </w:r>
      <w:r w:rsidR="00574526" w:rsidRPr="00836F89">
        <w:t xml:space="preserve">to support </w:t>
      </w:r>
      <w:r w:rsidR="00890428">
        <w:rPr>
          <w:lang w:val="en-SE"/>
        </w:rPr>
        <w:t xml:space="preserve">the delivery of an </w:t>
      </w:r>
      <w:r w:rsidR="00574526" w:rsidRPr="00836F89">
        <w:t>AI/ML model</w:t>
      </w:r>
      <w:r w:rsidR="00B96778">
        <w:t xml:space="preserve"> </w:t>
      </w:r>
      <w:r w:rsidR="00446F9B" w:rsidRPr="00446F9B">
        <w:rPr>
          <w:lang w:val="en-SE"/>
        </w:rPr>
        <w:t>from one entity to another</w:t>
      </w:r>
      <w:r w:rsidR="00574526">
        <w:t>.</w:t>
      </w:r>
      <w:bookmarkEnd w:id="9"/>
    </w:p>
    <w:p w14:paraId="3329EB75" w14:textId="492A2285" w:rsidR="008A39B5" w:rsidRDefault="008A39B5" w:rsidP="0097109A">
      <w:pPr>
        <w:pStyle w:val="BodyText"/>
      </w:pPr>
    </w:p>
    <w:p w14:paraId="494590C3" w14:textId="45401A28" w:rsidR="005C40B7" w:rsidRPr="00723C72" w:rsidRDefault="005C40B7" w:rsidP="0097109A">
      <w:pPr>
        <w:pStyle w:val="Heading2"/>
        <w:jc w:val="both"/>
        <w:rPr>
          <w:lang w:val="en-SE"/>
        </w:rPr>
      </w:pPr>
      <w:r>
        <w:t>2.</w:t>
      </w:r>
      <w:r w:rsidR="008A39B5">
        <w:t>2</w:t>
      </w:r>
      <w:r w:rsidR="00173D8B">
        <w:tab/>
      </w:r>
      <w:r w:rsidR="008A39B5">
        <w:t>Model transfer</w:t>
      </w:r>
      <w:r w:rsidR="00723C72">
        <w:rPr>
          <w:lang w:val="en-SE"/>
        </w:rPr>
        <w:t xml:space="preserve"> and delivery</w:t>
      </w:r>
    </w:p>
    <w:p w14:paraId="6FD67ACC" w14:textId="6B1C7A94" w:rsidR="008A39B5" w:rsidRDefault="007F3F2D" w:rsidP="0097109A">
      <w:pPr>
        <w:pStyle w:val="BodyText"/>
      </w:pPr>
      <w:r>
        <w:t>Contributions discuss model transfer</w:t>
      </w:r>
      <w:r w:rsidR="00740D2B">
        <w:rPr>
          <w:lang w:val="en-SE"/>
        </w:rPr>
        <w:t xml:space="preserve"> and delivery</w:t>
      </w:r>
      <w:r>
        <w:t xml:space="preserve"> aspects g</w:t>
      </w:r>
      <w:r w:rsidR="009101CA">
        <w:t>iven the following agreement reached during the last meeting</w:t>
      </w:r>
      <w:r w:rsidR="003F1E05"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39B5" w14:paraId="1BAF69D0" w14:textId="77777777" w:rsidTr="00C12D26">
        <w:tc>
          <w:tcPr>
            <w:tcW w:w="9629" w:type="dxa"/>
          </w:tcPr>
          <w:p w14:paraId="1231CDC3" w14:textId="77777777" w:rsidR="008A39B5" w:rsidRPr="00CF2B4C" w:rsidRDefault="008A39B5" w:rsidP="0097109A">
            <w:pPr>
              <w:pStyle w:val="Agreement"/>
              <w:jc w:val="both"/>
              <w:rPr>
                <w:lang w:eastAsia="zh-CN"/>
              </w:rPr>
            </w:pPr>
            <w:r>
              <w:rPr>
                <w:lang w:eastAsia="zh-CN"/>
              </w:rPr>
              <w:t>General FFS: AIML Model delivery to the UE may have different options, Control-plane (multiple subvariants), User Plane, can be discussed case by case.</w:t>
            </w:r>
          </w:p>
        </w:tc>
      </w:tr>
    </w:tbl>
    <w:p w14:paraId="5BE69C6C" w14:textId="77777777" w:rsidR="00B14549" w:rsidRDefault="003F1E05" w:rsidP="0097109A">
      <w:pPr>
        <w:pStyle w:val="BodyText"/>
        <w:rPr>
          <w:lang w:val="en-SE"/>
        </w:rPr>
      </w:pPr>
      <w:r>
        <w:br/>
        <w:t>On this matter,</w:t>
      </w:r>
      <w:r w:rsidR="005012D9">
        <w:t xml:space="preserve"> though,</w:t>
      </w:r>
      <w:r>
        <w:t xml:space="preserve"> the Rapporteur would like to emphasize that</w:t>
      </w:r>
      <w:r w:rsidR="003B13D9">
        <w:t xml:space="preserve"> </w:t>
      </w:r>
      <w:r w:rsidR="0097109A">
        <w:t>m</w:t>
      </w:r>
      <w:r w:rsidR="008A39B5">
        <w:t>odel transfer discussion</w:t>
      </w:r>
      <w:r w:rsidR="002E551D">
        <w:t>s</w:t>
      </w:r>
      <w:r w:rsidR="008A39B5">
        <w:t xml:space="preserve"> are still ongoing in RAN1</w:t>
      </w:r>
      <w:r w:rsidR="007F3F2D">
        <w:t>. T</w:t>
      </w:r>
      <w:r w:rsidR="008A39B5">
        <w:t>his includes feasibility</w:t>
      </w:r>
      <w:r w:rsidR="002E551D">
        <w:t xml:space="preserve"> aspects of </w:t>
      </w:r>
      <w:r w:rsidR="00B14549">
        <w:rPr>
          <w:lang w:val="en-SE"/>
        </w:rPr>
        <w:t>this</w:t>
      </w:r>
      <w:r w:rsidR="008A39B5">
        <w:t>.</w:t>
      </w:r>
    </w:p>
    <w:p w14:paraId="0A5598E2" w14:textId="1C3DD1C3" w:rsidR="005012D9" w:rsidRPr="00731871" w:rsidRDefault="00BB4B34" w:rsidP="0097109A">
      <w:pPr>
        <w:pStyle w:val="BodyText"/>
        <w:rPr>
          <w:lang w:val="en-SE"/>
        </w:rPr>
      </w:pPr>
      <w:r>
        <w:rPr>
          <w:lang w:val="en-SE"/>
        </w:rPr>
        <w:t xml:space="preserve">RAN2 </w:t>
      </w:r>
      <w:r w:rsidR="00B14549">
        <w:rPr>
          <w:lang w:val="en-SE"/>
        </w:rPr>
        <w:t>then have no</w:t>
      </w:r>
      <w:r>
        <w:rPr>
          <w:lang w:val="en-SE"/>
        </w:rPr>
        <w:t xml:space="preserve"> clarity on what a model is, its</w:t>
      </w:r>
      <w:r w:rsidR="00731871" w:rsidRPr="00731871">
        <w:rPr>
          <w:lang w:val="en-SE"/>
        </w:rPr>
        <w:t xml:space="preserve"> format, or even </w:t>
      </w:r>
      <w:r w:rsidR="00B14549">
        <w:rPr>
          <w:lang w:val="en-SE"/>
        </w:rPr>
        <w:t xml:space="preserve">the eventual </w:t>
      </w:r>
      <w:r w:rsidR="00731871" w:rsidRPr="00731871">
        <w:rPr>
          <w:lang w:val="en-SE"/>
        </w:rPr>
        <w:t xml:space="preserve">requirements for </w:t>
      </w:r>
      <w:r w:rsidR="00B14549">
        <w:rPr>
          <w:lang w:val="en-SE"/>
        </w:rPr>
        <w:t>transferring one</w:t>
      </w:r>
      <w:r w:rsidR="00731871" w:rsidRPr="00731871">
        <w:rPr>
          <w:lang w:val="en-SE"/>
        </w:rPr>
        <w:t>.</w:t>
      </w:r>
    </w:p>
    <w:p w14:paraId="2587500D" w14:textId="0D51B831" w:rsidR="008A39B5" w:rsidRPr="00BF7827" w:rsidRDefault="007C7D37" w:rsidP="00B70F6D">
      <w:pPr>
        <w:pStyle w:val="BodyText"/>
        <w:rPr>
          <w:lang w:val="en-SE"/>
        </w:rPr>
      </w:pPr>
      <w:r>
        <w:t xml:space="preserve">However, for the sake of progress </w:t>
      </w:r>
      <w:r w:rsidR="00276F42">
        <w:rPr>
          <w:lang w:val="en-SE"/>
        </w:rPr>
        <w:t xml:space="preserve">it seems advisable to start </w:t>
      </w:r>
      <w:r w:rsidR="00A328AA">
        <w:rPr>
          <w:lang w:val="en-SE"/>
        </w:rPr>
        <w:t xml:space="preserve">with a “general” (high-level) </w:t>
      </w:r>
      <w:r w:rsidR="00276F42">
        <w:rPr>
          <w:lang w:val="en-SE"/>
        </w:rPr>
        <w:t>discussion in RAN2</w:t>
      </w:r>
      <w:r w:rsidR="00BF7827">
        <w:rPr>
          <w:lang w:val="en-SE"/>
        </w:rPr>
        <w:t>, perhaps focusing on model delivery.</w:t>
      </w:r>
    </w:p>
    <w:p w14:paraId="5316DB23" w14:textId="40470F41" w:rsidR="008A39B5" w:rsidRDefault="008A39B5" w:rsidP="0097109A">
      <w:pPr>
        <w:pStyle w:val="Observation"/>
      </w:pPr>
      <w:bookmarkStart w:id="10" w:name="_Toc119503372"/>
      <w:r>
        <w:t xml:space="preserve">RAN1 discussion on </w:t>
      </w:r>
      <w:r w:rsidR="008C7CE4">
        <w:rPr>
          <w:lang w:val="en-SE"/>
        </w:rPr>
        <w:t>‘</w:t>
      </w:r>
      <w:r>
        <w:t>model transfer</w:t>
      </w:r>
      <w:r w:rsidR="008C7CE4">
        <w:rPr>
          <w:lang w:val="en-SE"/>
        </w:rPr>
        <w:t>’</w:t>
      </w:r>
      <w:r>
        <w:t xml:space="preserve"> is ongoing</w:t>
      </w:r>
      <w:r w:rsidR="00F71A1F">
        <w:t xml:space="preserve"> (even </w:t>
      </w:r>
      <w:r w:rsidR="00196B0D">
        <w:t>the feasibility is debated in that WG)</w:t>
      </w:r>
      <w:r>
        <w:t xml:space="preserve">. </w:t>
      </w:r>
      <w:r w:rsidR="007826AE">
        <w:rPr>
          <w:lang w:val="en-SE"/>
        </w:rPr>
        <w:t>Therefore,</w:t>
      </w:r>
      <w:r w:rsidR="001A7C94" w:rsidRPr="001A7C94">
        <w:t xml:space="preserve"> since there is no clarity in RAN2 as to what a model is</w:t>
      </w:r>
      <w:r w:rsidR="001A7C94">
        <w:t>,</w:t>
      </w:r>
      <w:r>
        <w:t xml:space="preserve"> </w:t>
      </w:r>
      <w:r w:rsidR="007826AE">
        <w:rPr>
          <w:lang w:val="en-SE"/>
        </w:rPr>
        <w:t>f</w:t>
      </w:r>
      <w:r>
        <w:t>or the time being</w:t>
      </w:r>
      <w:r w:rsidR="00936D73">
        <w:t xml:space="preserve"> </w:t>
      </w:r>
      <w:r w:rsidR="00A80539">
        <w:rPr>
          <w:lang w:val="en-SE"/>
        </w:rPr>
        <w:t>we can</w:t>
      </w:r>
      <w:r>
        <w:t xml:space="preserve"> keep </w:t>
      </w:r>
      <w:r w:rsidR="00B75562">
        <w:t xml:space="preserve">a </w:t>
      </w:r>
      <w:r>
        <w:t>high-level discussion on this matter</w:t>
      </w:r>
      <w:r w:rsidR="006426FC">
        <w:rPr>
          <w:lang w:val="en-SE"/>
        </w:rPr>
        <w:t>. A</w:t>
      </w:r>
      <w:r w:rsidR="008C7CE4">
        <w:rPr>
          <w:lang w:val="en-SE"/>
        </w:rPr>
        <w:t>nd</w:t>
      </w:r>
      <w:r w:rsidR="00A80539">
        <w:rPr>
          <w:lang w:val="en-SE"/>
        </w:rPr>
        <w:t>,</w:t>
      </w:r>
      <w:r w:rsidR="008C7CE4">
        <w:rPr>
          <w:lang w:val="en-SE"/>
        </w:rPr>
        <w:t xml:space="preserve"> perhaps</w:t>
      </w:r>
      <w:r w:rsidR="00A80539">
        <w:rPr>
          <w:lang w:val="en-SE"/>
        </w:rPr>
        <w:t>,</w:t>
      </w:r>
      <w:r w:rsidR="008C7CE4">
        <w:rPr>
          <w:lang w:val="en-SE"/>
        </w:rPr>
        <w:t xml:space="preserve"> focus on ‘model delivery’</w:t>
      </w:r>
      <w:r w:rsidR="00A80539">
        <w:rPr>
          <w:lang w:val="en-SE"/>
        </w:rPr>
        <w:t xml:space="preserve"> aspects</w:t>
      </w:r>
      <w:r w:rsidR="00E35AFB">
        <w:t>.</w:t>
      </w:r>
      <w:bookmarkEnd w:id="10"/>
    </w:p>
    <w:p w14:paraId="48488883" w14:textId="6B8B99C7" w:rsidR="00043604" w:rsidRDefault="00936D73" w:rsidP="0097109A">
      <w:pPr>
        <w:pStyle w:val="BodyText"/>
      </w:pPr>
      <w:r>
        <w:br/>
      </w:r>
      <w:r w:rsidR="00826E03">
        <w:t xml:space="preserve">Considering </w:t>
      </w:r>
      <w:r w:rsidR="00A80539">
        <w:rPr>
          <w:lang w:val="en-SE"/>
        </w:rPr>
        <w:t xml:space="preserve">the above, and </w:t>
      </w:r>
      <w:r w:rsidR="00826E03">
        <w:t xml:space="preserve">some </w:t>
      </w:r>
      <w:r w:rsidR="005F3F48">
        <w:t xml:space="preserve">of the companies’ </w:t>
      </w:r>
      <w:r w:rsidR="00826E03">
        <w:t>proposals</w:t>
      </w:r>
      <w:r w:rsidR="00A80539">
        <w:rPr>
          <w:lang w:val="en-SE"/>
        </w:rPr>
        <w:t>,</w:t>
      </w:r>
      <w:r w:rsidR="00826E03">
        <w:t xml:space="preserve"> RAN2 could start by discussing the following.</w:t>
      </w:r>
      <w:r w:rsidR="0068347F">
        <w:t xml:space="preserve"> </w:t>
      </w:r>
    </w:p>
    <w:p w14:paraId="68CF9679" w14:textId="4534C1CB" w:rsidR="008617E9" w:rsidRPr="00324AEF" w:rsidRDefault="003F243B" w:rsidP="001A10ED">
      <w:pPr>
        <w:pStyle w:val="Proposal"/>
      </w:pPr>
      <w:bookmarkStart w:id="11" w:name="_Toc119503460"/>
      <w:r>
        <w:t>While wait</w:t>
      </w:r>
      <w:proofErr w:type="spellStart"/>
      <w:r w:rsidR="00CB14EB">
        <w:rPr>
          <w:lang w:val="en-SE"/>
        </w:rPr>
        <w:t>ing</w:t>
      </w:r>
      <w:proofErr w:type="spellEnd"/>
      <w:r>
        <w:t xml:space="preserve"> for RAN1 input, </w:t>
      </w:r>
      <w:r w:rsidR="00456C16">
        <w:t xml:space="preserve">RAN2 </w:t>
      </w:r>
      <w:r w:rsidR="00303848">
        <w:t>to</w:t>
      </w:r>
      <w:r w:rsidR="00453046">
        <w:t xml:space="preserve"> further </w:t>
      </w:r>
      <w:r w:rsidR="00ED3E20">
        <w:t>d</w:t>
      </w:r>
      <w:r w:rsidR="00303848">
        <w:t>evelop</w:t>
      </w:r>
      <w:r w:rsidR="00ED3E20">
        <w:t xml:space="preserve"> and </w:t>
      </w:r>
      <w:r w:rsidR="005045E6">
        <w:t>analys</w:t>
      </w:r>
      <w:r w:rsidR="00ED3E20">
        <w:t>e</w:t>
      </w:r>
      <w:r w:rsidR="00456C16">
        <w:t xml:space="preserve"> </w:t>
      </w:r>
      <w:r w:rsidR="008A5B1C">
        <w:t>pros and cons of</w:t>
      </w:r>
      <w:r w:rsidR="005045E6">
        <w:t xml:space="preserve"> </w:t>
      </w:r>
      <w:r w:rsidR="00152818">
        <w:rPr>
          <w:lang w:val="en-SE"/>
        </w:rPr>
        <w:t>delivering</w:t>
      </w:r>
      <w:r w:rsidR="00152818">
        <w:t xml:space="preserve"> </w:t>
      </w:r>
      <w:r w:rsidR="005045E6">
        <w:t>AIML models</w:t>
      </w:r>
      <w:r w:rsidR="00800FDC">
        <w:t xml:space="preserve"> using</w:t>
      </w:r>
      <w:r w:rsidR="00456C16">
        <w:t>:</w:t>
      </w:r>
      <w:r w:rsidR="001A10ED">
        <w:t xml:space="preserve"> </w:t>
      </w:r>
      <w:r w:rsidR="006B39CF">
        <w:t>(</w:t>
      </w:r>
      <w:r w:rsidR="001A10ED">
        <w:t xml:space="preserve">A) </w:t>
      </w:r>
      <w:r w:rsidR="00991CED">
        <w:t>CP</w:t>
      </w:r>
      <w:r w:rsidR="001A10ED">
        <w:t xml:space="preserve">: </w:t>
      </w:r>
      <w:r w:rsidR="00051B20" w:rsidRPr="00822B6A">
        <w:t xml:space="preserve">RRC-based </w:t>
      </w:r>
      <w:r w:rsidR="00616BC2" w:rsidRPr="00822B6A">
        <w:t>solution</w:t>
      </w:r>
      <w:r w:rsidR="00CD6D77">
        <w:t>s</w:t>
      </w:r>
      <w:r w:rsidR="00207FEC">
        <w:rPr>
          <w:lang w:val="en-SE"/>
        </w:rPr>
        <w:t>.</w:t>
      </w:r>
      <w:r w:rsidR="001A10ED">
        <w:t xml:space="preserve"> </w:t>
      </w:r>
      <w:r w:rsidR="006B39CF">
        <w:t>(</w:t>
      </w:r>
      <w:r w:rsidR="001A10ED">
        <w:t xml:space="preserve">B) </w:t>
      </w:r>
      <w:r w:rsidR="00CC5C8D">
        <w:t>UP</w:t>
      </w:r>
      <w:r w:rsidR="00A05511">
        <w:t xml:space="preserve">: </w:t>
      </w:r>
      <w:r w:rsidR="00D664B3">
        <w:t xml:space="preserve">analyse potential </w:t>
      </w:r>
      <w:r w:rsidR="0082683E">
        <w:t xml:space="preserve">enhancements needed and </w:t>
      </w:r>
      <w:r w:rsidR="00D664B3">
        <w:t xml:space="preserve">spec. </w:t>
      </w:r>
      <w:r w:rsidR="00CD0C3E">
        <w:t>i</w:t>
      </w:r>
      <w:r w:rsidR="00D664B3">
        <w:t>mpact</w:t>
      </w:r>
      <w:r w:rsidR="0082683E">
        <w:t>.</w:t>
      </w:r>
      <w:r w:rsidR="001A10ED">
        <w:t xml:space="preserve"> </w:t>
      </w:r>
      <w:r w:rsidR="00CC5C8D">
        <w:t xml:space="preserve">FFS on </w:t>
      </w:r>
      <w:r w:rsidR="005045E6">
        <w:t>(sub)solutions</w:t>
      </w:r>
      <w:r w:rsidR="005E12FA">
        <w:t>.</w:t>
      </w:r>
      <w:bookmarkEnd w:id="11"/>
    </w:p>
    <w:p w14:paraId="56E98E46" w14:textId="685F06BD" w:rsidR="00324AEF" w:rsidRPr="001B1B9C" w:rsidRDefault="0076469C" w:rsidP="00625AE8">
      <w:pPr>
        <w:pStyle w:val="Proposal"/>
      </w:pPr>
      <w:bookmarkStart w:id="12" w:name="_Toc119503461"/>
      <w:r>
        <w:t xml:space="preserve">For </w:t>
      </w:r>
      <w:r w:rsidR="00E327C7">
        <w:t xml:space="preserve">next meeting, </w:t>
      </w:r>
      <w:r w:rsidR="00324AEF">
        <w:t xml:space="preserve">RAN2 should </w:t>
      </w:r>
      <w:r w:rsidR="00E327C7">
        <w:t xml:space="preserve">start by studying </w:t>
      </w:r>
      <w:r w:rsidR="00324AEF">
        <w:t xml:space="preserve">associated procedures for supporting </w:t>
      </w:r>
      <w:r w:rsidR="00E61F11">
        <w:t>CP or UP methods</w:t>
      </w:r>
      <w:r w:rsidR="007A3730">
        <w:rPr>
          <w:lang w:val="en-SE"/>
        </w:rPr>
        <w:t xml:space="preserve"> for model </w:t>
      </w:r>
      <w:r w:rsidR="00315A25">
        <w:rPr>
          <w:lang w:val="en-SE"/>
        </w:rPr>
        <w:t>delivery</w:t>
      </w:r>
      <w:r w:rsidR="00E61F11">
        <w:t>.</w:t>
      </w:r>
      <w:r w:rsidR="00E327C7">
        <w:t xml:space="preserve"> </w:t>
      </w:r>
      <w:r w:rsidR="00625AE8">
        <w:t xml:space="preserve">Motivations and drawbacks for each should </w:t>
      </w:r>
      <w:r w:rsidR="006C7A64">
        <w:t xml:space="preserve">be </w:t>
      </w:r>
      <w:r w:rsidR="00625AE8">
        <w:t>clearly stated.</w:t>
      </w:r>
      <w:bookmarkEnd w:id="12"/>
      <w:r w:rsidR="00625AE8">
        <w:t xml:space="preserve"> </w:t>
      </w:r>
      <w:r w:rsidR="00E61F11" w:rsidRPr="00625AE8">
        <w:t xml:space="preserve"> </w:t>
      </w:r>
    </w:p>
    <w:p w14:paraId="60D7DA66" w14:textId="77777777" w:rsidR="00251244" w:rsidRPr="005D53FB" w:rsidRDefault="00251244" w:rsidP="001B1B9C">
      <w:pPr>
        <w:pStyle w:val="BodyText"/>
      </w:pPr>
    </w:p>
    <w:p w14:paraId="5651CACE" w14:textId="255C72AF" w:rsidR="00F94066" w:rsidRPr="00F94066" w:rsidRDefault="008025BA" w:rsidP="0097109A">
      <w:pPr>
        <w:pStyle w:val="Heading2"/>
        <w:jc w:val="both"/>
      </w:pPr>
      <w:r>
        <w:lastRenderedPageBreak/>
        <w:t>2.3</w:t>
      </w:r>
      <w:r>
        <w:tab/>
      </w:r>
      <w:r w:rsidR="00F94066">
        <w:t>Model ID</w:t>
      </w:r>
    </w:p>
    <w:p w14:paraId="304AA1E7" w14:textId="7C57B4B1" w:rsidR="008025BA" w:rsidRDefault="00204561" w:rsidP="0097109A">
      <w:pPr>
        <w:pStyle w:val="BodyText"/>
      </w:pPr>
      <w:r>
        <w:t>While RAN2 agreed the following during the last meeting: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04561" w14:paraId="0A63ADE4" w14:textId="77777777" w:rsidTr="006A0BD6">
        <w:tc>
          <w:tcPr>
            <w:tcW w:w="9629" w:type="dxa"/>
          </w:tcPr>
          <w:p w14:paraId="0EBD2C93" w14:textId="2CACFDAA" w:rsidR="00204561" w:rsidRPr="00CF2B4C" w:rsidRDefault="00204561" w:rsidP="00204561">
            <w:pPr>
              <w:pStyle w:val="Agreement"/>
              <w:jc w:val="both"/>
              <w:rPr>
                <w:lang w:eastAsia="zh-CN"/>
              </w:rPr>
            </w:pPr>
            <w:r>
              <w:t xml:space="preserve">R2 assumes that a model is identified by a model ID. Its usage is FFS. </w:t>
            </w:r>
          </w:p>
        </w:tc>
      </w:tr>
    </w:tbl>
    <w:p w14:paraId="4BBBD440" w14:textId="0AF489B7" w:rsidR="00204561" w:rsidRDefault="00204561" w:rsidP="0097109A">
      <w:pPr>
        <w:pStyle w:val="BodyText"/>
      </w:pPr>
      <w:r>
        <w:br/>
        <w:t xml:space="preserve">The Rapporteur would like to stress that RAN1 </w:t>
      </w:r>
      <w:r w:rsidR="00E34C42">
        <w:t xml:space="preserve">reached </w:t>
      </w:r>
      <w:r w:rsidR="004D41CB">
        <w:t xml:space="preserve">the following agreement during </w:t>
      </w:r>
      <w:r w:rsidR="00FD650A">
        <w:t xml:space="preserve">RAN1#110bis-e (see </w:t>
      </w:r>
      <w:hyperlink r:id="rId12" w:history="1">
        <w:r w:rsidR="00FD650A" w:rsidRPr="00964F4B">
          <w:rPr>
            <w:rStyle w:val="Hyperlink"/>
          </w:rPr>
          <w:t>R1-2210690</w:t>
        </w:r>
      </w:hyperlink>
      <w:r w:rsidR="00FD650A">
        <w:t>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B27E0" w14:paraId="27621F36" w14:textId="77777777" w:rsidTr="002B27E0">
        <w:tc>
          <w:tcPr>
            <w:tcW w:w="9629" w:type="dxa"/>
          </w:tcPr>
          <w:p w14:paraId="7A541E33" w14:textId="77777777" w:rsidR="002B27E0" w:rsidRPr="00CB4657" w:rsidRDefault="002B27E0" w:rsidP="002B27E0">
            <w:pPr>
              <w:spacing w:after="0"/>
              <w:rPr>
                <w:highlight w:val="green"/>
              </w:rPr>
            </w:pPr>
            <w:r w:rsidRPr="00CB4657">
              <w:rPr>
                <w:rFonts w:hint="eastAsia"/>
                <w:highlight w:val="green"/>
              </w:rPr>
              <w:t>A</w:t>
            </w:r>
            <w:r w:rsidRPr="00CB4657">
              <w:rPr>
                <w:highlight w:val="green"/>
              </w:rPr>
              <w:t>greement</w:t>
            </w:r>
          </w:p>
          <w:p w14:paraId="08178497" w14:textId="77777777" w:rsidR="002B27E0" w:rsidRDefault="002B27E0" w:rsidP="002B27E0">
            <w:pPr>
              <w:spacing w:after="0"/>
            </w:pPr>
            <w:r>
              <w:t xml:space="preserve">Study LCM procedure on the basis that an AI/ML model has a 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r>
              <w:t xml:space="preserve">functionality </w:t>
            </w:r>
            <w:r w:rsidRPr="00D44944">
              <w:t>at least for some AI/M</w:t>
            </w:r>
            <w:r w:rsidRPr="00D44944">
              <w:rPr>
                <w:rFonts w:hint="eastAsia"/>
              </w:rPr>
              <w:t>L</w:t>
            </w:r>
            <w:r w:rsidRPr="00D44944">
              <w:t xml:space="preserve"> operation</w:t>
            </w:r>
            <w:r>
              <w:t xml:space="preserve">s </w:t>
            </w:r>
            <w:r w:rsidRPr="00674F77">
              <w:rPr>
                <w:strike/>
              </w:rPr>
              <w:t>when network needs to be aware of UE AI/ML models</w:t>
            </w:r>
          </w:p>
          <w:p w14:paraId="0946444A" w14:textId="77777777" w:rsidR="002B27E0" w:rsidRDefault="002B27E0" w:rsidP="002B27E0">
            <w:pPr>
              <w:spacing w:after="0"/>
            </w:pPr>
            <w:r>
              <w:t xml:space="preserve">FFS: Detailed discussion of 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r>
              <w:t>functionality.</w:t>
            </w:r>
          </w:p>
          <w:p w14:paraId="67B67D88" w14:textId="77777777" w:rsidR="002B27E0" w:rsidRDefault="002B27E0" w:rsidP="002B27E0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 xml:space="preserve">FS: usage of </w:t>
            </w:r>
            <w:r>
              <w:t xml:space="preserve">model ID with associated information </w:t>
            </w:r>
            <w:r w:rsidRPr="00E95738">
              <w:t>and</w:t>
            </w:r>
            <w:r>
              <w:t>/or</w:t>
            </w:r>
            <w:r w:rsidRPr="00E95738">
              <w:t xml:space="preserve"> model </w:t>
            </w:r>
            <w:r>
              <w:t>functionality</w:t>
            </w:r>
            <w:r w:rsidRPr="00674F77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based LCM procedure</w:t>
            </w:r>
          </w:p>
          <w:p w14:paraId="5EFAC284" w14:textId="77777777" w:rsidR="002B27E0" w:rsidRDefault="002B27E0" w:rsidP="002B27E0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FS: whether support of model ID</w:t>
            </w:r>
          </w:p>
          <w:p w14:paraId="5D30776B" w14:textId="3F04DB3D" w:rsidR="002B27E0" w:rsidRPr="002B27E0" w:rsidRDefault="002B27E0" w:rsidP="002B27E0">
            <w:pPr>
              <w:spacing w:after="0"/>
              <w:rPr>
                <w:rFonts w:eastAsia="DengXian"/>
                <w:lang w:eastAsia="zh-CN"/>
              </w:rPr>
            </w:pPr>
            <w:r>
              <w:rPr>
                <w:rFonts w:eastAsia="DengXian" w:hint="eastAsia"/>
                <w:lang w:eastAsia="zh-CN"/>
              </w:rPr>
              <w:t>F</w:t>
            </w:r>
            <w:r>
              <w:rPr>
                <w:rFonts w:eastAsia="DengXian"/>
                <w:lang w:eastAsia="zh-CN"/>
              </w:rPr>
              <w:t>FS: the detailed applicable AI/ML</w:t>
            </w:r>
            <w:r>
              <w:rPr>
                <w:rFonts w:eastAsia="DengXian" w:hint="eastAsia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operations</w:t>
            </w:r>
          </w:p>
        </w:tc>
      </w:tr>
    </w:tbl>
    <w:p w14:paraId="23CB4C3E" w14:textId="4938B63F" w:rsidR="002B27E0" w:rsidRDefault="002B27E0" w:rsidP="0097109A">
      <w:pPr>
        <w:pStyle w:val="BodyText"/>
      </w:pPr>
    </w:p>
    <w:p w14:paraId="1FB472EB" w14:textId="1B3F9808" w:rsidR="002B27E0" w:rsidRPr="00A17F3A" w:rsidRDefault="0064029D" w:rsidP="0097109A">
      <w:pPr>
        <w:pStyle w:val="BodyText"/>
      </w:pPr>
      <w:r>
        <w:t xml:space="preserve">Therefore, </w:t>
      </w:r>
      <w:r w:rsidR="00E87D25">
        <w:t xml:space="preserve">even when challenging, </w:t>
      </w:r>
      <w:r w:rsidR="00C06FCC">
        <w:t>it would be advisable to try to limit the discussion strictly to RAN2-related matters</w:t>
      </w:r>
      <w:r w:rsidR="00177713">
        <w:t>.</w:t>
      </w:r>
      <w:r w:rsidR="00C06FCC">
        <w:t xml:space="preserve"> </w:t>
      </w:r>
      <w:r w:rsidR="00DB4174">
        <w:t xml:space="preserve">Then comes the question: </w:t>
      </w:r>
      <w:r w:rsidR="00A17F3A" w:rsidRPr="00A17F3A">
        <w:rPr>
          <w:i/>
        </w:rPr>
        <w:t>“</w:t>
      </w:r>
      <w:r w:rsidR="002C2A54">
        <w:rPr>
          <w:i/>
          <w:lang w:val="en-SE"/>
        </w:rPr>
        <w:t>W</w:t>
      </w:r>
      <w:r w:rsidR="00DB4174" w:rsidRPr="00A17F3A">
        <w:rPr>
          <w:i/>
        </w:rPr>
        <w:t xml:space="preserve">hat is within RAN2 scope regarding </w:t>
      </w:r>
      <w:r w:rsidR="002C2A54">
        <w:rPr>
          <w:i/>
          <w:lang w:val="en-SE"/>
        </w:rPr>
        <w:t>these</w:t>
      </w:r>
      <w:r w:rsidR="00DB4174" w:rsidRPr="00A17F3A">
        <w:rPr>
          <w:i/>
        </w:rPr>
        <w:t xml:space="preserve"> IDs?</w:t>
      </w:r>
      <w:r w:rsidR="00A17F3A" w:rsidRPr="00A17F3A">
        <w:rPr>
          <w:i/>
        </w:rPr>
        <w:t>”</w:t>
      </w:r>
      <w:r w:rsidR="00A17F3A">
        <w:t>.</w:t>
      </w:r>
    </w:p>
    <w:p w14:paraId="1C332559" w14:textId="6A212C20" w:rsidR="00FA3F9D" w:rsidRDefault="00327477" w:rsidP="00CB01EC">
      <w:pPr>
        <w:pStyle w:val="BodyText"/>
      </w:pPr>
      <w:r>
        <w:t>On this matter, and t</w:t>
      </w:r>
      <w:r w:rsidR="006512BD">
        <w:t xml:space="preserve">aking companies’ input, </w:t>
      </w:r>
      <w:r w:rsidR="00A17F3A">
        <w:t>it appears that this</w:t>
      </w:r>
      <w:r>
        <w:t xml:space="preserve"> could be related to </w:t>
      </w:r>
      <w:r w:rsidR="001E45DC">
        <w:t xml:space="preserve">the </w:t>
      </w:r>
      <w:r>
        <w:t xml:space="preserve">uniqueness of the IDs, </w:t>
      </w:r>
      <w:r w:rsidR="001E45DC">
        <w:t xml:space="preserve">the </w:t>
      </w:r>
      <w:r>
        <w:t>formats</w:t>
      </w:r>
      <w:r w:rsidR="001E45DC">
        <w:t xml:space="preserve"> and what they </w:t>
      </w:r>
      <w:r w:rsidR="004F5368">
        <w:t>indicate</w:t>
      </w:r>
      <w:r w:rsidR="00A17F3A">
        <w:t xml:space="preserve"> (e.g.</w:t>
      </w:r>
      <w:r w:rsidR="006F260F">
        <w:t>,</w:t>
      </w:r>
      <w:r w:rsidR="00A17F3A">
        <w:t xml:space="preserve"> </w:t>
      </w:r>
      <w:r w:rsidR="006F260F">
        <w:t xml:space="preserve">supported </w:t>
      </w:r>
      <w:r w:rsidR="00A17F3A">
        <w:t>features</w:t>
      </w:r>
      <w:r w:rsidR="006F260F">
        <w:t>, vendor info., etc.)</w:t>
      </w:r>
      <w:r>
        <w:t>,</w:t>
      </w:r>
      <w:r w:rsidR="004F5368">
        <w:t xml:space="preserve"> the</w:t>
      </w:r>
      <w:r w:rsidR="006F260F">
        <w:t>ir</w:t>
      </w:r>
      <w:r w:rsidR="004F5368">
        <w:t xml:space="preserve"> usage towards Life Cycle Management (LCM)</w:t>
      </w:r>
      <w:r w:rsidR="001F548D">
        <w:t xml:space="preserve">, etc. Therefore, the Rapporteur suggests </w:t>
      </w:r>
      <w:r w:rsidR="00104D2B">
        <w:t>starting</w:t>
      </w:r>
      <w:r w:rsidR="001F548D">
        <w:t xml:space="preserve"> by </w:t>
      </w:r>
      <w:r w:rsidR="004F3C87">
        <w:t>discussing the</w:t>
      </w:r>
      <w:r w:rsidR="001F548D">
        <w:t xml:space="preserve"> following.</w:t>
      </w:r>
    </w:p>
    <w:p w14:paraId="2B04BF8F" w14:textId="0F043D59" w:rsidR="006512BD" w:rsidRDefault="000A033C" w:rsidP="00FF76DA">
      <w:pPr>
        <w:pStyle w:val="Proposal"/>
        <w:tabs>
          <w:tab w:val="clear" w:pos="1304"/>
        </w:tabs>
      </w:pPr>
      <w:bookmarkStart w:id="13" w:name="_Toc119503462"/>
      <w:r>
        <w:t>While wait</w:t>
      </w:r>
      <w:proofErr w:type="spellStart"/>
      <w:r w:rsidR="00B71C72">
        <w:rPr>
          <w:lang w:val="en-SE"/>
        </w:rPr>
        <w:t>ing</w:t>
      </w:r>
      <w:proofErr w:type="spellEnd"/>
      <w:r>
        <w:t xml:space="preserve"> for RAN1 input, </w:t>
      </w:r>
      <w:r w:rsidR="007C6EAA" w:rsidRPr="007C6EAA">
        <w:t xml:space="preserve">RAN2 </w:t>
      </w:r>
      <w:r w:rsidR="007C6EAA">
        <w:t xml:space="preserve">to discuss </w:t>
      </w:r>
      <w:r w:rsidR="00E34BB5">
        <w:t>views on</w:t>
      </w:r>
      <w:r w:rsidR="00CD1D25">
        <w:t xml:space="preserve"> </w:t>
      </w:r>
      <w:r w:rsidR="00DB17C5">
        <w:rPr>
          <w:lang w:val="en-SE"/>
        </w:rPr>
        <w:t>“</w:t>
      </w:r>
      <w:r w:rsidR="007C6EAA">
        <w:t>model ID</w:t>
      </w:r>
      <w:r w:rsidR="00D90DC3">
        <w:rPr>
          <w:lang w:val="en-SE"/>
        </w:rPr>
        <w:t>s</w:t>
      </w:r>
      <w:r w:rsidR="00DB17C5">
        <w:rPr>
          <w:lang w:val="en-SE"/>
        </w:rPr>
        <w:t>”</w:t>
      </w:r>
      <w:r w:rsidR="00D90DC3">
        <w:rPr>
          <w:lang w:val="en-SE"/>
        </w:rPr>
        <w:t>.</w:t>
      </w:r>
      <w:r w:rsidR="00A06EF7">
        <w:rPr>
          <w:lang w:val="en-SE"/>
        </w:rPr>
        <w:t xml:space="preserve"> </w:t>
      </w:r>
      <w:r w:rsidR="000B24A9">
        <w:rPr>
          <w:lang w:val="en-SE"/>
        </w:rPr>
        <w:t xml:space="preserve">Start by </w:t>
      </w:r>
      <w:r w:rsidR="00CB5CAB">
        <w:rPr>
          <w:lang w:val="en-SE"/>
        </w:rPr>
        <w:t xml:space="preserve">discussing </w:t>
      </w:r>
      <w:r w:rsidR="0096522E">
        <w:rPr>
          <w:lang w:val="en-SE"/>
        </w:rPr>
        <w:t xml:space="preserve">the ID needs and </w:t>
      </w:r>
      <w:r w:rsidR="00CB5CAB">
        <w:rPr>
          <w:lang w:val="en-SE"/>
        </w:rPr>
        <w:t>what</w:t>
      </w:r>
      <w:r w:rsidR="00EC7969">
        <w:rPr>
          <w:lang w:val="en-SE"/>
        </w:rPr>
        <w:t xml:space="preserve"> </w:t>
      </w:r>
      <w:r w:rsidR="002C2A54">
        <w:rPr>
          <w:lang w:val="en-SE"/>
        </w:rPr>
        <w:t>an</w:t>
      </w:r>
      <w:r w:rsidR="00EC7969">
        <w:rPr>
          <w:lang w:val="en-SE"/>
        </w:rPr>
        <w:t xml:space="preserve"> </w:t>
      </w:r>
      <w:r w:rsidR="000B24A9">
        <w:rPr>
          <w:lang w:val="en-SE"/>
        </w:rPr>
        <w:t>ID indicates</w:t>
      </w:r>
      <w:r w:rsidR="00A7530E">
        <w:rPr>
          <w:lang w:val="en-SE"/>
        </w:rPr>
        <w:t xml:space="preserve"> (</w:t>
      </w:r>
      <w:r w:rsidR="000B24A9">
        <w:rPr>
          <w:lang w:val="en-SE"/>
        </w:rPr>
        <w:t>e.g., a model</w:t>
      </w:r>
      <w:r w:rsidR="002C2A54">
        <w:rPr>
          <w:lang w:val="en-SE"/>
        </w:rPr>
        <w:t>?</w:t>
      </w:r>
      <w:r w:rsidR="000B24A9">
        <w:rPr>
          <w:lang w:val="en-SE"/>
        </w:rPr>
        <w:t>, a feature</w:t>
      </w:r>
      <w:r w:rsidR="00DB17C5">
        <w:rPr>
          <w:lang w:val="en-SE"/>
        </w:rPr>
        <w:t>/functionality</w:t>
      </w:r>
      <w:r w:rsidR="002C2A54">
        <w:rPr>
          <w:lang w:val="en-SE"/>
        </w:rPr>
        <w:t>?</w:t>
      </w:r>
      <w:r w:rsidR="000B24A9">
        <w:rPr>
          <w:lang w:val="en-SE"/>
        </w:rPr>
        <w:t>,</w:t>
      </w:r>
      <w:r w:rsidR="00DB17C5">
        <w:rPr>
          <w:lang w:val="en-SE"/>
        </w:rPr>
        <w:t xml:space="preserve"> etc</w:t>
      </w:r>
      <w:r w:rsidR="00A7530E">
        <w:rPr>
          <w:lang w:val="en-SE"/>
        </w:rPr>
        <w:t>)</w:t>
      </w:r>
      <w:r w:rsidR="00DB17C5">
        <w:rPr>
          <w:lang w:val="en-SE"/>
        </w:rPr>
        <w:t xml:space="preserve">. From this, </w:t>
      </w:r>
      <w:r w:rsidR="002C2A54">
        <w:rPr>
          <w:lang w:val="en-SE"/>
        </w:rPr>
        <w:t xml:space="preserve">RAN2 could </w:t>
      </w:r>
      <w:r w:rsidR="00DB17C5">
        <w:rPr>
          <w:lang w:val="en-SE"/>
        </w:rPr>
        <w:t>discuss on whether</w:t>
      </w:r>
      <w:r w:rsidR="00F364E5">
        <w:rPr>
          <w:lang w:val="en-SE"/>
        </w:rPr>
        <w:t xml:space="preserve"> </w:t>
      </w:r>
      <w:r w:rsidR="00A7530E">
        <w:rPr>
          <w:lang w:val="en-SE"/>
        </w:rPr>
        <w:t xml:space="preserve">to have a standardized ID, </w:t>
      </w:r>
      <w:r w:rsidR="00130C35">
        <w:t>(globally) unique</w:t>
      </w:r>
      <w:r w:rsidR="0065405D">
        <w:t>, mandatory</w:t>
      </w:r>
      <w:r w:rsidR="00A7530E">
        <w:rPr>
          <w:lang w:val="en-SE"/>
        </w:rPr>
        <w:t>, etc</w:t>
      </w:r>
      <w:r w:rsidR="00585C82">
        <w:t>.</w:t>
      </w:r>
      <w:bookmarkEnd w:id="13"/>
      <w:r w:rsidR="00585C82">
        <w:t xml:space="preserve"> </w:t>
      </w:r>
    </w:p>
    <w:p w14:paraId="5F6CF07E" w14:textId="77777777" w:rsidR="00177713" w:rsidRPr="00204561" w:rsidRDefault="00177713" w:rsidP="0097109A">
      <w:pPr>
        <w:pStyle w:val="BodyText"/>
      </w:pPr>
    </w:p>
    <w:p w14:paraId="08530CD7" w14:textId="77777777" w:rsidR="00F94066" w:rsidRDefault="00F94066" w:rsidP="0097109A">
      <w:pPr>
        <w:pStyle w:val="Heading2"/>
        <w:jc w:val="both"/>
      </w:pPr>
      <w:r>
        <w:t>2.4</w:t>
      </w:r>
      <w:r>
        <w:tab/>
        <w:t>Data Collection</w:t>
      </w:r>
    </w:p>
    <w:p w14:paraId="4733EF73" w14:textId="79BB8CE1" w:rsidR="007C14FA" w:rsidRPr="007C14FA" w:rsidRDefault="00090A51" w:rsidP="00970266">
      <w:pPr>
        <w:pStyle w:val="BodyText"/>
        <w:rPr>
          <w:lang w:val="en-SE"/>
        </w:rPr>
      </w:pPr>
      <w:r>
        <w:t>W</w:t>
      </w:r>
      <w:r w:rsidR="00E80A7D">
        <w:t>hile</w:t>
      </w:r>
      <w:r w:rsidR="009C6A6E">
        <w:t xml:space="preserve"> companies’ documents discuss this aspect </w:t>
      </w:r>
      <w:r w:rsidR="00F01D92">
        <w:t xml:space="preserve">less </w:t>
      </w:r>
      <w:r w:rsidR="009C6A6E">
        <w:t xml:space="preserve">than </w:t>
      </w:r>
      <w:r w:rsidR="00C2028B">
        <w:t>the ones above</w:t>
      </w:r>
      <w:r w:rsidR="00F01D92">
        <w:t>,</w:t>
      </w:r>
      <w:r w:rsidR="009C6A6E">
        <w:t xml:space="preserve"> </w:t>
      </w:r>
      <w:r w:rsidR="00C2028B">
        <w:t>some concrete proposals</w:t>
      </w:r>
      <w:r w:rsidR="00F01D92">
        <w:t xml:space="preserve"> </w:t>
      </w:r>
      <w:r w:rsidR="00C2028B">
        <w:t>have been made.</w:t>
      </w:r>
      <w:r w:rsidR="00FB3D1D">
        <w:rPr>
          <w:lang w:val="en-SE"/>
        </w:rPr>
        <w:t xml:space="preserve"> </w:t>
      </w:r>
      <w:r w:rsidR="007C14FA">
        <w:rPr>
          <w:lang w:val="en-SE"/>
        </w:rPr>
        <w:t xml:space="preserve"> </w:t>
      </w:r>
    </w:p>
    <w:p w14:paraId="746CEDF4" w14:textId="27C4E28C" w:rsidR="00E80A7D" w:rsidRPr="001A364D" w:rsidRDefault="00C2028B" w:rsidP="0097109A">
      <w:pPr>
        <w:pStyle w:val="BodyText"/>
      </w:pPr>
      <w:r>
        <w:t xml:space="preserve">For this reason, </w:t>
      </w:r>
      <w:r w:rsidR="00F01D92">
        <w:t>RAN2 c</w:t>
      </w:r>
      <w:r w:rsidR="00A043A9">
        <w:t xml:space="preserve">an start by spending some time </w:t>
      </w:r>
      <w:r w:rsidR="00B94773">
        <w:t>discussing around</w:t>
      </w:r>
      <w:r w:rsidR="00A043A9">
        <w:t xml:space="preserve"> </w:t>
      </w:r>
      <w:r w:rsidR="00F01D92">
        <w:t>the following</w:t>
      </w:r>
      <w:r w:rsidR="001A364D">
        <w:t>.</w:t>
      </w:r>
    </w:p>
    <w:p w14:paraId="5516FA6A" w14:textId="1BF692AE" w:rsidR="00F01D92" w:rsidRDefault="00F01D92" w:rsidP="00B02CF9">
      <w:pPr>
        <w:pStyle w:val="Proposal"/>
        <w:tabs>
          <w:tab w:val="clear" w:pos="1304"/>
        </w:tabs>
      </w:pPr>
      <w:bookmarkStart w:id="14" w:name="_Toc119503463"/>
      <w:r>
        <w:t xml:space="preserve">While </w:t>
      </w:r>
      <w:proofErr w:type="spellStart"/>
      <w:r>
        <w:t>wai</w:t>
      </w:r>
      <w:proofErr w:type="spellEnd"/>
      <w:r w:rsidR="00B71C72">
        <w:rPr>
          <w:lang w:val="en-SE"/>
        </w:rPr>
        <w:t>ting</w:t>
      </w:r>
      <w:r>
        <w:t xml:space="preserve"> for </w:t>
      </w:r>
      <w:r w:rsidR="0007245E">
        <w:t xml:space="preserve">RAN1 input, </w:t>
      </w:r>
      <w:r w:rsidR="00225C43">
        <w:t>RAN2</w:t>
      </w:r>
      <w:r w:rsidR="00B94773">
        <w:t xml:space="preserve"> </w:t>
      </w:r>
      <w:r w:rsidR="00225C43">
        <w:t>to</w:t>
      </w:r>
      <w:r w:rsidR="00B94773">
        <w:t xml:space="preserve"> </w:t>
      </w:r>
      <w:r w:rsidR="000E3156">
        <w:t>study</w:t>
      </w:r>
      <w:r w:rsidR="0092576B">
        <w:t xml:space="preserve"> </w:t>
      </w:r>
      <w:r w:rsidR="00B94773">
        <w:t xml:space="preserve">CP and UP </w:t>
      </w:r>
      <w:r w:rsidR="00F86A02">
        <w:t>solutions</w:t>
      </w:r>
      <w:r w:rsidR="0092576B">
        <w:t xml:space="preserve"> for</w:t>
      </w:r>
      <w:r w:rsidR="0007245E">
        <w:t xml:space="preserve"> data collection</w:t>
      </w:r>
      <w:r w:rsidR="00F86A02">
        <w:t xml:space="preserve">. </w:t>
      </w:r>
      <w:r w:rsidR="00920151">
        <w:t>M</w:t>
      </w:r>
      <w:r w:rsidR="00E95AE7" w:rsidRPr="00E95AE7">
        <w:t>otivation</w:t>
      </w:r>
      <w:r w:rsidR="00920151">
        <w:t>s</w:t>
      </w:r>
      <w:r w:rsidR="00E95AE7" w:rsidRPr="00E95AE7">
        <w:t xml:space="preserve"> </w:t>
      </w:r>
      <w:r w:rsidR="00920151">
        <w:t>to</w:t>
      </w:r>
      <w:r w:rsidR="00E95AE7" w:rsidRPr="00E95AE7">
        <w:t xml:space="preserve"> reu</w:t>
      </w:r>
      <w:r w:rsidR="00920151">
        <w:t>se</w:t>
      </w:r>
      <w:r w:rsidR="00E95AE7" w:rsidRPr="00E95AE7">
        <w:t xml:space="preserve"> existing mechanisms</w:t>
      </w:r>
      <w:r w:rsidR="00F728B4">
        <w:rPr>
          <w:lang w:val="en-SE"/>
        </w:rPr>
        <w:t xml:space="preserve"> or introduce new ones</w:t>
      </w:r>
      <w:r w:rsidR="00E95AE7" w:rsidRPr="00E95AE7">
        <w:t xml:space="preserve"> should be clearly stated.</w:t>
      </w:r>
      <w:r w:rsidR="00920151">
        <w:t xml:space="preserve"> </w:t>
      </w:r>
      <w:r w:rsidR="00846F7C">
        <w:t>RAN2 to consider:</w:t>
      </w:r>
      <w:r w:rsidR="001526A0">
        <w:t xml:space="preserve"> UE reports</w:t>
      </w:r>
      <w:r w:rsidR="00596000">
        <w:t>/configuration, additional</w:t>
      </w:r>
      <w:r w:rsidR="00131422">
        <w:t xml:space="preserve"> (new)</w:t>
      </w:r>
      <w:r w:rsidR="00596000">
        <w:t xml:space="preserve"> </w:t>
      </w:r>
      <w:r w:rsidR="00846F7C">
        <w:t>data</w:t>
      </w:r>
      <w:r w:rsidR="00131422">
        <w:t xml:space="preserve"> that could be</w:t>
      </w:r>
      <w:r w:rsidR="00596000">
        <w:t xml:space="preserve"> required </w:t>
      </w:r>
      <w:r w:rsidR="001B1617">
        <w:t xml:space="preserve">by </w:t>
      </w:r>
      <w:r w:rsidR="007110DE">
        <w:t>NW and U</w:t>
      </w:r>
      <w:r w:rsidR="001B1617">
        <w:t>Es</w:t>
      </w:r>
      <w:r w:rsidR="000E3156">
        <w:t>, entities</w:t>
      </w:r>
      <w:r w:rsidR="009A238B">
        <w:t xml:space="preserve"> that will collect the data</w:t>
      </w:r>
      <w:r w:rsidR="000E3156">
        <w:t>, etc.</w:t>
      </w:r>
      <w:bookmarkEnd w:id="14"/>
    </w:p>
    <w:p w14:paraId="70CA7BEE" w14:textId="45A4D620" w:rsidR="000F771B" w:rsidRDefault="00E50F58" w:rsidP="00B02CF9">
      <w:pPr>
        <w:pStyle w:val="Proposal"/>
        <w:tabs>
          <w:tab w:val="clear" w:pos="1304"/>
        </w:tabs>
      </w:pPr>
      <w:bookmarkStart w:id="15" w:name="_Toc119503464"/>
      <w:r>
        <w:rPr>
          <w:lang w:val="en-SE"/>
        </w:rPr>
        <w:t xml:space="preserve">For data collection, </w:t>
      </w:r>
      <w:r w:rsidR="009429E2">
        <w:rPr>
          <w:lang w:val="en-SE"/>
        </w:rPr>
        <w:t xml:space="preserve">RAN2 </w:t>
      </w:r>
      <w:r w:rsidR="009B6CEC">
        <w:rPr>
          <w:lang w:val="en-SE"/>
        </w:rPr>
        <w:t>should</w:t>
      </w:r>
      <w:r>
        <w:rPr>
          <w:lang w:val="en-SE"/>
        </w:rPr>
        <w:t xml:space="preserve"> </w:t>
      </w:r>
      <w:r w:rsidR="009429E2">
        <w:rPr>
          <w:lang w:val="en-SE"/>
        </w:rPr>
        <w:t>c</w:t>
      </w:r>
      <w:r w:rsidR="000A0D8E">
        <w:rPr>
          <w:lang w:val="en-SE"/>
        </w:rPr>
        <w:t>onsider</w:t>
      </w:r>
      <w:r w:rsidR="00B47186">
        <w:rPr>
          <w:lang w:val="en-SE"/>
        </w:rPr>
        <w:t xml:space="preserve"> </w:t>
      </w:r>
      <w:r w:rsidR="00307232">
        <w:rPr>
          <w:lang w:val="en-SE"/>
        </w:rPr>
        <w:t xml:space="preserve">the </w:t>
      </w:r>
      <w:r w:rsidR="000A0D8E">
        <w:rPr>
          <w:lang w:val="en-SE"/>
        </w:rPr>
        <w:t>use cases</w:t>
      </w:r>
      <w:r w:rsidR="00ED187B">
        <w:rPr>
          <w:lang w:val="en-SE"/>
        </w:rPr>
        <w:t>’</w:t>
      </w:r>
      <w:r w:rsidR="00307232">
        <w:rPr>
          <w:lang w:val="en-SE"/>
        </w:rPr>
        <w:t xml:space="preserve"> </w:t>
      </w:r>
      <w:r w:rsidR="00B12C38">
        <w:rPr>
          <w:lang w:val="en-SE"/>
        </w:rPr>
        <w:t xml:space="preserve">main </w:t>
      </w:r>
      <w:r w:rsidR="00ED187B">
        <w:rPr>
          <w:lang w:val="en-SE"/>
        </w:rPr>
        <w:t>“</w:t>
      </w:r>
      <w:r w:rsidR="00307232">
        <w:rPr>
          <w:lang w:val="en-SE"/>
        </w:rPr>
        <w:t>functionality</w:t>
      </w:r>
      <w:r w:rsidR="00ED187B">
        <w:rPr>
          <w:lang w:val="en-SE"/>
        </w:rPr>
        <w:t>”</w:t>
      </w:r>
      <w:r w:rsidR="00B47186">
        <w:rPr>
          <w:lang w:val="en-SE"/>
        </w:rPr>
        <w:t xml:space="preserve"> and</w:t>
      </w:r>
      <w:r w:rsidR="001621A9">
        <w:rPr>
          <w:lang w:val="en-SE"/>
        </w:rPr>
        <w:t xml:space="preserve"> the</w:t>
      </w:r>
      <w:r w:rsidR="00307232">
        <w:rPr>
          <w:lang w:val="en-SE"/>
        </w:rPr>
        <w:t>ir concerning</w:t>
      </w:r>
      <w:r w:rsidR="001621A9">
        <w:rPr>
          <w:lang w:val="en-SE"/>
        </w:rPr>
        <w:t xml:space="preserve"> Life Cycle Management aspects</w:t>
      </w:r>
      <w:r w:rsidR="00B47186">
        <w:rPr>
          <w:lang w:val="en-SE"/>
        </w:rPr>
        <w:t>.</w:t>
      </w:r>
      <w:r w:rsidR="001621A9">
        <w:rPr>
          <w:lang w:val="en-SE"/>
        </w:rPr>
        <w:t xml:space="preserve"> </w:t>
      </w:r>
      <w:r w:rsidR="00B47186">
        <w:rPr>
          <w:lang w:val="en-SE"/>
        </w:rPr>
        <w:t xml:space="preserve">From this, </w:t>
      </w:r>
      <w:r w:rsidR="004C011E">
        <w:t>RAN2</w:t>
      </w:r>
      <w:r w:rsidR="001621A9">
        <w:rPr>
          <w:lang w:val="en-SE"/>
        </w:rPr>
        <w:t xml:space="preserve"> can</w:t>
      </w:r>
      <w:r w:rsidR="00307232">
        <w:rPr>
          <w:lang w:val="en-SE"/>
        </w:rPr>
        <w:t xml:space="preserve"> then</w:t>
      </w:r>
      <w:r w:rsidR="004C011E">
        <w:t xml:space="preserve"> analyse whether different</w:t>
      </w:r>
      <w:r w:rsidR="00067621">
        <w:t xml:space="preserve"> solutions or a </w:t>
      </w:r>
      <w:r w:rsidR="0046710E">
        <w:t>general</w:t>
      </w:r>
      <w:r w:rsidR="004C011E">
        <w:t xml:space="preserve"> solution </w:t>
      </w:r>
      <w:r w:rsidR="00036F22">
        <w:rPr>
          <w:lang w:val="en-SE"/>
        </w:rPr>
        <w:t xml:space="preserve">could be </w:t>
      </w:r>
      <w:r w:rsidR="004C011E">
        <w:t>used</w:t>
      </w:r>
      <w:r w:rsidR="00D26CB0">
        <w:t>.</w:t>
      </w:r>
      <w:bookmarkEnd w:id="15"/>
      <w:r w:rsidR="00D26CB0">
        <w:t xml:space="preserve"> </w:t>
      </w:r>
    </w:p>
    <w:p w14:paraId="597EEC2C" w14:textId="74E3554C" w:rsidR="00F94066" w:rsidRDefault="00A42FEC" w:rsidP="0097109A">
      <w:pPr>
        <w:pStyle w:val="BodyText"/>
      </w:pPr>
      <w:r>
        <w:t xml:space="preserve"> </w:t>
      </w:r>
    </w:p>
    <w:p w14:paraId="0E6E42C1" w14:textId="07D77981" w:rsidR="00F94066" w:rsidRPr="00EE6336" w:rsidRDefault="00F94066" w:rsidP="0097109A">
      <w:pPr>
        <w:pStyle w:val="Heading2"/>
        <w:jc w:val="both"/>
      </w:pPr>
      <w:r>
        <w:t>2.5</w:t>
      </w:r>
      <w:r>
        <w:tab/>
      </w:r>
      <w:r w:rsidR="00DA36D9">
        <w:t>Model registration</w:t>
      </w:r>
      <w:r w:rsidR="00EE6336">
        <w:t xml:space="preserve"> and mobility aspects</w:t>
      </w:r>
    </w:p>
    <w:p w14:paraId="3B67CE83" w14:textId="31EAE3E9" w:rsidR="00083D3F" w:rsidRDefault="00563FA8" w:rsidP="0097109A">
      <w:pPr>
        <w:pStyle w:val="BodyText"/>
      </w:pPr>
      <w:r>
        <w:t xml:space="preserve">RAN1 is currently discussing how to define “model registration”. </w:t>
      </w:r>
      <w:r w:rsidR="00781A1E">
        <w:t>Howe</w:t>
      </w:r>
      <w:r w:rsidR="000809B5">
        <w:t xml:space="preserve">ver, </w:t>
      </w:r>
      <w:r w:rsidR="009C4224">
        <w:t xml:space="preserve">as brought up </w:t>
      </w:r>
      <w:r w:rsidR="00083D3F">
        <w:t>in</w:t>
      </w:r>
      <w:r w:rsidR="009C4224">
        <w:t xml:space="preserve"> some companies</w:t>
      </w:r>
      <w:r w:rsidR="00083D3F">
        <w:t>’ contributions</w:t>
      </w:r>
      <w:r w:rsidR="009C4224">
        <w:t xml:space="preserve">, RAN2-related signalling and procedures could be needed </w:t>
      </w:r>
      <w:r w:rsidR="001D4F4A">
        <w:t xml:space="preserve">for a UE to be able to “register to a </w:t>
      </w:r>
      <w:r w:rsidR="007D161F">
        <w:t xml:space="preserve">AIML </w:t>
      </w:r>
      <w:r w:rsidR="001D4F4A">
        <w:t>model”</w:t>
      </w:r>
      <w:r w:rsidR="00A93AD0">
        <w:t>.</w:t>
      </w:r>
    </w:p>
    <w:p w14:paraId="313D3C6D" w14:textId="77777777" w:rsidR="002B7AEA" w:rsidRDefault="00A93AD0" w:rsidP="0097109A">
      <w:pPr>
        <w:pStyle w:val="BodyText"/>
      </w:pPr>
      <w:r>
        <w:t xml:space="preserve">The </w:t>
      </w:r>
      <w:r w:rsidR="00681279">
        <w:t>R</w:t>
      </w:r>
      <w:r>
        <w:t xml:space="preserve">apporteur </w:t>
      </w:r>
      <w:r w:rsidR="00CD1BFC">
        <w:t>acknowledges</w:t>
      </w:r>
      <w:r w:rsidR="005A1496">
        <w:t xml:space="preserve"> </w:t>
      </w:r>
      <w:r w:rsidR="001D4F4A">
        <w:t xml:space="preserve">that </w:t>
      </w:r>
      <w:r w:rsidR="00083D3F">
        <w:t>there are still several questions marks on this matter</w:t>
      </w:r>
      <w:r w:rsidR="007D161F">
        <w:t xml:space="preserve">, </w:t>
      </w:r>
      <w:r w:rsidR="00083D3F">
        <w:t xml:space="preserve">e.g., </w:t>
      </w:r>
      <w:r w:rsidR="003068D4">
        <w:rPr>
          <w:lang w:val="en-SE"/>
        </w:rPr>
        <w:t>W</w:t>
      </w:r>
      <w:r w:rsidR="00D452CA">
        <w:t xml:space="preserve">hat is a model? </w:t>
      </w:r>
      <w:r w:rsidR="003068D4">
        <w:rPr>
          <w:lang w:val="en-SE"/>
        </w:rPr>
        <w:t>H</w:t>
      </w:r>
      <w:r w:rsidR="00D452CA">
        <w:t xml:space="preserve">ow is a model identified? </w:t>
      </w:r>
      <w:r w:rsidR="000C2D26">
        <w:rPr>
          <w:lang w:val="en-SE"/>
        </w:rPr>
        <w:t>And, even, w</w:t>
      </w:r>
      <w:r w:rsidR="00961A25">
        <w:t xml:space="preserve">hat </w:t>
      </w:r>
      <w:r w:rsidR="00D26E2E">
        <w:rPr>
          <w:lang w:val="en-SE"/>
        </w:rPr>
        <w:t>is meant by ‘</w:t>
      </w:r>
      <w:r w:rsidR="00961A25">
        <w:t>model registration</w:t>
      </w:r>
      <w:r w:rsidR="00D26E2E">
        <w:rPr>
          <w:lang w:val="en-SE"/>
        </w:rPr>
        <w:t>’</w:t>
      </w:r>
      <w:r w:rsidR="000C2D26">
        <w:rPr>
          <w:lang w:val="en-SE"/>
        </w:rPr>
        <w:t>.</w:t>
      </w:r>
      <w:r w:rsidR="00961A25">
        <w:t xml:space="preserve"> </w:t>
      </w:r>
    </w:p>
    <w:p w14:paraId="363DEACD" w14:textId="383DB0E9" w:rsidR="00D452CA" w:rsidRDefault="002B7AEA" w:rsidP="0097109A">
      <w:pPr>
        <w:pStyle w:val="BodyText"/>
      </w:pPr>
      <w:r>
        <w:rPr>
          <w:lang w:val="en-SE"/>
        </w:rPr>
        <w:t xml:space="preserve">As this topic has been brought up </w:t>
      </w:r>
      <w:r w:rsidR="0096484F">
        <w:rPr>
          <w:lang w:val="en-SE"/>
        </w:rPr>
        <w:t>in</w:t>
      </w:r>
      <w:r>
        <w:rPr>
          <w:lang w:val="en-SE"/>
        </w:rPr>
        <w:t xml:space="preserve"> companies</w:t>
      </w:r>
      <w:r w:rsidR="009E6C32">
        <w:rPr>
          <w:lang w:val="en-SE"/>
        </w:rPr>
        <w:t>’ contributions to this meeting</w:t>
      </w:r>
      <w:r>
        <w:rPr>
          <w:lang w:val="en-SE"/>
        </w:rPr>
        <w:t xml:space="preserve">, </w:t>
      </w:r>
      <w:r w:rsidR="00A100E6">
        <w:rPr>
          <w:lang w:val="en-SE"/>
        </w:rPr>
        <w:t xml:space="preserve">it </w:t>
      </w:r>
      <w:r w:rsidR="009E6C32">
        <w:rPr>
          <w:lang w:val="en-SE"/>
        </w:rPr>
        <w:t>appears</w:t>
      </w:r>
      <w:r w:rsidR="00A100E6">
        <w:rPr>
          <w:lang w:val="en-SE"/>
        </w:rPr>
        <w:t xml:space="preserve"> beneficial to understand the motivations to discuss this in RAN2</w:t>
      </w:r>
      <w:r w:rsidR="0096484F">
        <w:rPr>
          <w:lang w:val="en-SE"/>
        </w:rPr>
        <w:t xml:space="preserve"> at this point</w:t>
      </w:r>
      <w:r w:rsidR="00DA556B">
        <w:t>.</w:t>
      </w:r>
    </w:p>
    <w:p w14:paraId="73F23B0B" w14:textId="25143AEB" w:rsidR="00961A25" w:rsidRDefault="00961A25" w:rsidP="0097109A">
      <w:pPr>
        <w:pStyle w:val="BodyText"/>
      </w:pPr>
      <w:r>
        <w:t xml:space="preserve">In this regard, </w:t>
      </w:r>
      <w:r w:rsidR="00143468">
        <w:t>the Rappor</w:t>
      </w:r>
      <w:r w:rsidR="00A56611">
        <w:t>teur</w:t>
      </w:r>
      <w:r w:rsidR="002F4E36">
        <w:t xml:space="preserve">’s view </w:t>
      </w:r>
      <w:r w:rsidR="005B78B9">
        <w:t xml:space="preserve">is </w:t>
      </w:r>
      <w:r w:rsidR="002F4E36">
        <w:t xml:space="preserve">that </w:t>
      </w:r>
      <w:r w:rsidR="00A7066C">
        <w:t xml:space="preserve">there </w:t>
      </w:r>
      <w:r w:rsidR="00824688">
        <w:t>might</w:t>
      </w:r>
      <w:r w:rsidR="00FC3009">
        <w:t xml:space="preserve"> no</w:t>
      </w:r>
      <w:r w:rsidR="00824688">
        <w:t xml:space="preserve">t </w:t>
      </w:r>
      <w:r w:rsidR="0096484F">
        <w:rPr>
          <w:lang w:val="en-SE"/>
        </w:rPr>
        <w:t xml:space="preserve">even </w:t>
      </w:r>
      <w:r w:rsidR="00824688">
        <w:t>be</w:t>
      </w:r>
      <w:r w:rsidR="00FC3009">
        <w:t xml:space="preserve"> </w:t>
      </w:r>
      <w:r w:rsidR="00824688">
        <w:t xml:space="preserve">a </w:t>
      </w:r>
      <w:r w:rsidR="00FC3009">
        <w:t>real need for a UE to “register</w:t>
      </w:r>
      <w:r w:rsidR="000D4848">
        <w:t xml:space="preserve"> to a model”. In fact, the procedure</w:t>
      </w:r>
      <w:r w:rsidR="00FB4814">
        <w:rPr>
          <w:lang w:val="en-SE"/>
        </w:rPr>
        <w:t xml:space="preserve"> could instead be linked</w:t>
      </w:r>
      <w:r w:rsidR="00CA63D0">
        <w:t xml:space="preserve"> to </w:t>
      </w:r>
      <w:r w:rsidR="004B71CA" w:rsidRPr="004B71CA">
        <w:t>allow</w:t>
      </w:r>
      <w:r w:rsidR="00CA63D0">
        <w:t>ing</w:t>
      </w:r>
      <w:r w:rsidR="004B71CA" w:rsidRPr="004B71CA">
        <w:t xml:space="preserve"> a UE to indicate support </w:t>
      </w:r>
      <w:r w:rsidR="00CA63D0">
        <w:t>for</w:t>
      </w:r>
      <w:r w:rsidR="004B71CA" w:rsidRPr="004B71CA">
        <w:t xml:space="preserve"> AIML</w:t>
      </w:r>
      <w:r w:rsidR="004B71CA">
        <w:t>-</w:t>
      </w:r>
      <w:r w:rsidR="004B71CA" w:rsidRPr="004B71CA">
        <w:t>based feature</w:t>
      </w:r>
      <w:r w:rsidR="00CA63D0">
        <w:t>s (</w:t>
      </w:r>
      <w:r w:rsidR="004B71CA" w:rsidRPr="004B71CA">
        <w:t xml:space="preserve">and </w:t>
      </w:r>
      <w:r w:rsidR="002B7AB9">
        <w:t xml:space="preserve">the </w:t>
      </w:r>
      <w:r w:rsidR="00CA63D0">
        <w:t xml:space="preserve">eventual </w:t>
      </w:r>
      <w:r w:rsidR="004B71CA" w:rsidRPr="004B71CA">
        <w:t xml:space="preserve">feature </w:t>
      </w:r>
      <w:r w:rsidR="00CA63D0">
        <w:t>“</w:t>
      </w:r>
      <w:r w:rsidR="004B71CA" w:rsidRPr="004B71CA">
        <w:t>version ID</w:t>
      </w:r>
      <w:r w:rsidR="00CA63D0">
        <w:t>”</w:t>
      </w:r>
      <w:r w:rsidR="004B71CA" w:rsidRPr="004B71CA">
        <w:t xml:space="preserve"> or</w:t>
      </w:r>
      <w:r w:rsidR="00941D8B">
        <w:rPr>
          <w:lang w:val="en-SE"/>
        </w:rPr>
        <w:t>,</w:t>
      </w:r>
      <w:r w:rsidR="004B71CA" w:rsidRPr="004B71CA">
        <w:t xml:space="preserve"> </w:t>
      </w:r>
      <w:r w:rsidR="00FB4814">
        <w:rPr>
          <w:lang w:val="en-SE"/>
        </w:rPr>
        <w:t>“</w:t>
      </w:r>
      <w:r w:rsidR="004B71CA" w:rsidRPr="004B71CA">
        <w:t>model ID</w:t>
      </w:r>
      <w:r w:rsidR="00FB4814">
        <w:rPr>
          <w:lang w:val="en-SE"/>
        </w:rPr>
        <w:t>”</w:t>
      </w:r>
      <w:r w:rsidR="002B7AB9">
        <w:t xml:space="preserve"> in case</w:t>
      </w:r>
      <w:r w:rsidR="004B71CA" w:rsidRPr="004B71CA">
        <w:t xml:space="preserve"> if multiple versions/models are supported for th</w:t>
      </w:r>
      <w:r w:rsidR="00CA63D0">
        <w:t>e</w:t>
      </w:r>
      <w:r w:rsidR="004B71CA" w:rsidRPr="004B71CA">
        <w:t xml:space="preserve"> feature</w:t>
      </w:r>
      <w:r w:rsidR="00CA63D0">
        <w:t>)</w:t>
      </w:r>
      <w:r w:rsidR="00D72F19">
        <w:t>, and t</w:t>
      </w:r>
      <w:r w:rsidR="00CA63D0">
        <w:t>hen to</w:t>
      </w:r>
      <w:r w:rsidR="00D72F19">
        <w:t xml:space="preserve"> enable the UE to get </w:t>
      </w:r>
      <w:r w:rsidR="001963E1">
        <w:t>such</w:t>
      </w:r>
      <w:r w:rsidR="00CA63D0">
        <w:t xml:space="preserve"> feature via configuration.</w:t>
      </w:r>
      <w:r w:rsidR="005B78B9">
        <w:t xml:space="preserve"> </w:t>
      </w:r>
      <w:r w:rsidR="001963E1">
        <w:t xml:space="preserve"> </w:t>
      </w:r>
    </w:p>
    <w:p w14:paraId="3A72C89E" w14:textId="35545562" w:rsidR="002B7AB9" w:rsidRPr="009E2262" w:rsidRDefault="002B7AB9" w:rsidP="009E2262">
      <w:pPr>
        <w:pStyle w:val="Proposal"/>
      </w:pPr>
      <w:bookmarkStart w:id="16" w:name="_Toc119503465"/>
      <w:r>
        <w:lastRenderedPageBreak/>
        <w:t>Discus</w:t>
      </w:r>
      <w:r w:rsidR="00125959">
        <w:t xml:space="preserve">s </w:t>
      </w:r>
      <w:r w:rsidR="00BB1A9B">
        <w:t>what companies understand by</w:t>
      </w:r>
      <w:r>
        <w:t xml:space="preserve"> “model registration”</w:t>
      </w:r>
      <w:r w:rsidR="00BB1A9B">
        <w:t xml:space="preserve"> and whether th</w:t>
      </w:r>
      <w:r w:rsidR="00A43560">
        <w:t>is is within</w:t>
      </w:r>
      <w:r w:rsidR="00803E43">
        <w:t xml:space="preserve"> RAN2 scope.</w:t>
      </w:r>
      <w:bookmarkEnd w:id="16"/>
      <w:r>
        <w:t xml:space="preserve"> </w:t>
      </w:r>
    </w:p>
    <w:p w14:paraId="0BF0361A" w14:textId="630F5E31" w:rsidR="00F9310A" w:rsidRDefault="00AB3BEE" w:rsidP="0097109A">
      <w:pPr>
        <w:pStyle w:val="BodyText"/>
      </w:pPr>
      <w:r>
        <w:t>Depending on the outcome of the previous proposal</w:t>
      </w:r>
      <w:r w:rsidR="00083D3F">
        <w:t>,</w:t>
      </w:r>
      <w:r w:rsidR="00D452CA">
        <w:t xml:space="preserve"> RAN2 </w:t>
      </w:r>
      <w:r>
        <w:t xml:space="preserve">could eventually discuss the </w:t>
      </w:r>
      <w:r w:rsidR="00F9310A">
        <w:t xml:space="preserve">following. </w:t>
      </w:r>
    </w:p>
    <w:p w14:paraId="04D1F28C" w14:textId="2444B79A" w:rsidR="00CD1004" w:rsidRDefault="00091E2A" w:rsidP="00CB44E9">
      <w:pPr>
        <w:pStyle w:val="Proposal"/>
      </w:pPr>
      <w:bookmarkStart w:id="17" w:name="_Toc119503466"/>
      <w:r>
        <w:t xml:space="preserve">Depending on </w:t>
      </w:r>
      <w:r w:rsidR="0071600A">
        <w:t xml:space="preserve">the outcome of </w:t>
      </w:r>
      <w:r w:rsidR="007B4C2C">
        <w:t>P</w:t>
      </w:r>
      <w:r w:rsidR="009B6CEC">
        <w:rPr>
          <w:lang w:val="en-SE"/>
        </w:rPr>
        <w:t>8</w:t>
      </w:r>
      <w:r w:rsidR="0071600A">
        <w:t xml:space="preserve">, </w:t>
      </w:r>
      <w:r w:rsidR="00881787">
        <w:t xml:space="preserve">RAN2 </w:t>
      </w:r>
      <w:r w:rsidR="009B6CEC">
        <w:rPr>
          <w:lang w:val="en-SE"/>
        </w:rPr>
        <w:t>c</w:t>
      </w:r>
      <w:r w:rsidR="002752F4">
        <w:rPr>
          <w:lang w:val="en-SE"/>
        </w:rPr>
        <w:t>an</w:t>
      </w:r>
      <w:r w:rsidR="00881787">
        <w:t xml:space="preserve"> study solutions and </w:t>
      </w:r>
      <w:r w:rsidR="00A86C97">
        <w:t xml:space="preserve">specification </w:t>
      </w:r>
      <w:r w:rsidR="00881787">
        <w:t>impact for</w:t>
      </w:r>
      <w:r w:rsidR="0071600A">
        <w:t xml:space="preserve"> model registration</w:t>
      </w:r>
      <w:r w:rsidR="007837F0">
        <w:t>. For this c</w:t>
      </w:r>
      <w:r w:rsidR="00A86C97">
        <w:t>onsider</w:t>
      </w:r>
      <w:r w:rsidR="003E733C">
        <w:t xml:space="preserve"> </w:t>
      </w:r>
      <w:r w:rsidR="00CB44E9">
        <w:t xml:space="preserve">scenarios on which this is needed, potential </w:t>
      </w:r>
      <w:r w:rsidR="003E733C">
        <w:t xml:space="preserve">signalling </w:t>
      </w:r>
      <w:r w:rsidR="00CB44E9">
        <w:t>enhancements</w:t>
      </w:r>
      <w:r w:rsidR="003E733C">
        <w:t>, entities</w:t>
      </w:r>
      <w:r w:rsidR="0006617F">
        <w:t xml:space="preserve"> that could be</w:t>
      </w:r>
      <w:r w:rsidR="003E733C">
        <w:t xml:space="preserve"> involved,</w:t>
      </w:r>
      <w:r w:rsidR="00CB44E9">
        <w:t xml:space="preserve"> </w:t>
      </w:r>
      <w:r w:rsidR="00386307">
        <w:rPr>
          <w:lang w:val="en-SE"/>
        </w:rPr>
        <w:t>and the informa</w:t>
      </w:r>
      <w:r w:rsidR="00BF36F0">
        <w:rPr>
          <w:lang w:val="en-SE"/>
        </w:rPr>
        <w:t xml:space="preserve">tion that is needed to be exchanged from entity to entity, </w:t>
      </w:r>
      <w:r w:rsidR="00CB44E9">
        <w:t>etc.</w:t>
      </w:r>
      <w:bookmarkEnd w:id="17"/>
      <w:r w:rsidR="003E733C">
        <w:t xml:space="preserve"> </w:t>
      </w:r>
    </w:p>
    <w:p w14:paraId="3FB6B644" w14:textId="77777777" w:rsidR="007D1EB5" w:rsidRDefault="007D1EB5" w:rsidP="007D1EB5">
      <w:pPr>
        <w:pStyle w:val="Proposal"/>
        <w:numPr>
          <w:ilvl w:val="0"/>
          <w:numId w:val="0"/>
        </w:numPr>
        <w:ind w:left="1304" w:hanging="1304"/>
      </w:pPr>
    </w:p>
    <w:p w14:paraId="29CADA5B" w14:textId="0A27CD99" w:rsidR="001E5164" w:rsidRPr="00C57377" w:rsidRDefault="007D1EB5" w:rsidP="007D1EB5">
      <w:pPr>
        <w:pStyle w:val="BodyText"/>
        <w:rPr>
          <w:lang w:val="en-SE"/>
        </w:rPr>
      </w:pPr>
      <w:r>
        <w:t xml:space="preserve">Furthermore, some companies have proposed to analyse impacts related to UE mobility </w:t>
      </w:r>
      <w:r w:rsidR="00F40A2B">
        <w:t>when considering</w:t>
      </w:r>
      <w:r>
        <w:t xml:space="preserve"> </w:t>
      </w:r>
      <w:r w:rsidR="00340248">
        <w:t>different AIML related procedures</w:t>
      </w:r>
      <w:r w:rsidR="00F40A2B">
        <w:t xml:space="preserve"> and operation</w:t>
      </w:r>
      <w:r w:rsidR="00340248">
        <w:t xml:space="preserve">, e.g., </w:t>
      </w:r>
      <w:r w:rsidR="00F854D2">
        <w:t xml:space="preserve">for </w:t>
      </w:r>
      <w:r w:rsidR="00340248">
        <w:t>model transfer,</w:t>
      </w:r>
      <w:r w:rsidR="00F854D2">
        <w:t xml:space="preserve"> model selection</w:t>
      </w:r>
      <w:r w:rsidR="00C57377">
        <w:rPr>
          <w:lang w:val="en-SE"/>
        </w:rPr>
        <w:t xml:space="preserve">, etc. At this point it </w:t>
      </w:r>
      <w:r w:rsidR="00254E16">
        <w:rPr>
          <w:lang w:val="en-SE"/>
        </w:rPr>
        <w:t>seems</w:t>
      </w:r>
      <w:r w:rsidR="00C57377">
        <w:rPr>
          <w:lang w:val="en-SE"/>
        </w:rPr>
        <w:t xml:space="preserve"> not fully clear</w:t>
      </w:r>
      <w:r w:rsidR="00254E16">
        <w:rPr>
          <w:lang w:val="en-SE"/>
        </w:rPr>
        <w:t>;</w:t>
      </w:r>
      <w:r w:rsidR="005A2310">
        <w:rPr>
          <w:lang w:val="en-SE"/>
        </w:rPr>
        <w:t xml:space="preserve"> how and what will RAN2 need to discuss </w:t>
      </w:r>
      <w:r w:rsidR="00254E16">
        <w:rPr>
          <w:lang w:val="en-SE"/>
        </w:rPr>
        <w:t>regarding mobility aspects. However,</w:t>
      </w:r>
      <w:r w:rsidR="00BE528B">
        <w:rPr>
          <w:lang w:val="en-SE"/>
        </w:rPr>
        <w:t xml:space="preserve"> mobility are within RAN2 </w:t>
      </w:r>
      <w:r w:rsidR="00270F9C">
        <w:rPr>
          <w:lang w:val="en-SE"/>
        </w:rPr>
        <w:t xml:space="preserve">reach. Therefore, the Rapporteur proposes the following. </w:t>
      </w:r>
      <w:r w:rsidR="00254E16">
        <w:rPr>
          <w:lang w:val="en-SE"/>
        </w:rPr>
        <w:t xml:space="preserve"> </w:t>
      </w:r>
      <w:r w:rsidR="005A2310">
        <w:rPr>
          <w:lang w:val="en-SE"/>
        </w:rPr>
        <w:t xml:space="preserve"> </w:t>
      </w:r>
      <w:r w:rsidR="00C57377">
        <w:rPr>
          <w:lang w:val="en-SE"/>
        </w:rPr>
        <w:t xml:space="preserve"> </w:t>
      </w:r>
    </w:p>
    <w:p w14:paraId="10F7C361" w14:textId="2972E687" w:rsidR="007D1EB5" w:rsidRPr="007D1EB5" w:rsidRDefault="00106ADC" w:rsidP="006F038A">
      <w:pPr>
        <w:pStyle w:val="Proposal"/>
      </w:pPr>
      <w:bookmarkStart w:id="18" w:name="_Toc119503467"/>
      <w:r>
        <w:t>RAN2</w:t>
      </w:r>
      <w:r w:rsidR="009B7E7A">
        <w:rPr>
          <w:lang w:val="en-SE"/>
        </w:rPr>
        <w:t xml:space="preserve"> </w:t>
      </w:r>
      <w:r w:rsidR="00CE6B49">
        <w:rPr>
          <w:lang w:val="en-SE"/>
        </w:rPr>
        <w:t xml:space="preserve">could </w:t>
      </w:r>
      <w:r w:rsidR="009B7E7A">
        <w:rPr>
          <w:lang w:val="en-SE"/>
        </w:rPr>
        <w:t xml:space="preserve">discuss </w:t>
      </w:r>
      <w:r w:rsidR="00AE6AE8">
        <w:t>UE mobility</w:t>
      </w:r>
      <w:r>
        <w:t xml:space="preserve"> aspects</w:t>
      </w:r>
      <w:r w:rsidR="00D12B70">
        <w:rPr>
          <w:lang w:val="en-SE"/>
        </w:rPr>
        <w:t xml:space="preserve"> </w:t>
      </w:r>
      <w:r w:rsidR="00CE6B49">
        <w:rPr>
          <w:lang w:val="en-SE"/>
        </w:rPr>
        <w:t>w</w:t>
      </w:r>
      <w:r w:rsidR="00BC090C">
        <w:rPr>
          <w:lang w:val="en-SE"/>
        </w:rPr>
        <w:t xml:space="preserve">hen encountered with </w:t>
      </w:r>
      <w:r w:rsidR="00122A8F">
        <w:rPr>
          <w:lang w:val="en-SE"/>
        </w:rPr>
        <w:t>any</w:t>
      </w:r>
      <w:r w:rsidR="00A052EB">
        <w:t xml:space="preserve"> specification impact </w:t>
      </w:r>
      <w:r w:rsidR="00C859A3">
        <w:rPr>
          <w:lang w:val="en-SE"/>
        </w:rPr>
        <w:t>related to</w:t>
      </w:r>
      <w:r w:rsidR="00CE19E5">
        <w:t xml:space="preserve"> operating AIML for </w:t>
      </w:r>
      <w:r w:rsidR="006F038A">
        <w:t>PHY</w:t>
      </w:r>
      <w:r w:rsidR="00CE19E5">
        <w:t xml:space="preserve"> </w:t>
      </w:r>
      <w:r w:rsidR="006F038A">
        <w:t>procedures</w:t>
      </w:r>
      <w:r w:rsidR="007378CF">
        <w:rPr>
          <w:lang w:val="en-SE"/>
        </w:rPr>
        <w:t>.</w:t>
      </w:r>
      <w:bookmarkEnd w:id="18"/>
      <w:r w:rsidR="007378CF">
        <w:rPr>
          <w:lang w:val="en-SE"/>
        </w:rPr>
        <w:t xml:space="preserve"> </w:t>
      </w:r>
    </w:p>
    <w:p w14:paraId="625898A4" w14:textId="77777777" w:rsidR="00F94066" w:rsidRPr="00F94066" w:rsidRDefault="00F94066" w:rsidP="0097109A">
      <w:pPr>
        <w:pStyle w:val="BodyText"/>
      </w:pPr>
    </w:p>
    <w:p w14:paraId="2A312085" w14:textId="1EE8E8B3" w:rsidR="008025BA" w:rsidRDefault="008025BA" w:rsidP="0097109A">
      <w:pPr>
        <w:pStyle w:val="Heading2"/>
        <w:jc w:val="both"/>
      </w:pPr>
      <w:r>
        <w:t>2.4</w:t>
      </w:r>
      <w:r>
        <w:tab/>
        <w:t xml:space="preserve">Use case-related </w:t>
      </w:r>
      <w:r w:rsidR="00BF63CA">
        <w:t>discussion</w:t>
      </w:r>
    </w:p>
    <w:p w14:paraId="545049C1" w14:textId="563D50BD" w:rsidR="007440E1" w:rsidRPr="007440E1" w:rsidRDefault="007440E1" w:rsidP="0097109A">
      <w:pPr>
        <w:pStyle w:val="Heading3"/>
        <w:jc w:val="both"/>
      </w:pPr>
      <w:r>
        <w:t>2.4.1</w:t>
      </w:r>
      <w:r>
        <w:tab/>
        <w:t>CSI feedback enhancements</w:t>
      </w:r>
    </w:p>
    <w:p w14:paraId="5CD3921C" w14:textId="0FD7BAC2" w:rsidR="007440E1" w:rsidRDefault="00E4454B" w:rsidP="0097109A">
      <w:pPr>
        <w:pStyle w:val="BodyText"/>
      </w:pPr>
      <w:r>
        <w:t>As per RAN1 agreements and companies’ input to AI 8.16.3, the Rapporteur suggest</w:t>
      </w:r>
      <w:r w:rsidR="000C49CA">
        <w:t>s</w:t>
      </w:r>
      <w:r>
        <w:t xml:space="preserve"> </w:t>
      </w:r>
      <w:r w:rsidR="00122AED">
        <w:t>starting</w:t>
      </w:r>
      <w:r>
        <w:t xml:space="preserve"> by </w:t>
      </w:r>
      <w:r w:rsidR="00122AED">
        <w:t>ad</w:t>
      </w:r>
      <w:r w:rsidR="00DA5E16">
        <w:t>d</w:t>
      </w:r>
      <w:r w:rsidR="00122AED">
        <w:t>res</w:t>
      </w:r>
      <w:r w:rsidR="00DA5E16">
        <w:t>s</w:t>
      </w:r>
      <w:r w:rsidR="00122AED">
        <w:t xml:space="preserve">ing the </w:t>
      </w:r>
      <w:r>
        <w:t xml:space="preserve">following. </w:t>
      </w:r>
    </w:p>
    <w:p w14:paraId="55E878A3" w14:textId="4E9F4AFF" w:rsidR="00BF63CA" w:rsidRDefault="005877FC" w:rsidP="00DA5E16">
      <w:pPr>
        <w:pStyle w:val="Proposal"/>
      </w:pPr>
      <w:bookmarkStart w:id="19" w:name="_Toc119503468"/>
      <w:r>
        <w:rPr>
          <w:lang w:val="en-SE"/>
        </w:rPr>
        <w:t>F</w:t>
      </w:r>
      <w:proofErr w:type="spellStart"/>
      <w:r w:rsidR="007440E1">
        <w:t>ocus</w:t>
      </w:r>
      <w:proofErr w:type="spellEnd"/>
      <w:r w:rsidR="007440E1">
        <w:t xml:space="preserve"> on </w:t>
      </w:r>
      <w:r w:rsidR="007440E1" w:rsidRPr="007440E1">
        <w:t>Spatial-</w:t>
      </w:r>
      <w:r w:rsidR="00BF63CA">
        <w:t>F</w:t>
      </w:r>
      <w:r w:rsidR="007440E1" w:rsidRPr="007440E1">
        <w:t>requency domain CSI compression using two-sided AI model</w:t>
      </w:r>
      <w:r w:rsidR="007440E1">
        <w:t>.</w:t>
      </w:r>
      <w:r w:rsidR="00BF63CA">
        <w:t xml:space="preserve"> </w:t>
      </w:r>
      <w:r w:rsidR="001D0531">
        <w:rPr>
          <w:lang w:val="en-SE"/>
        </w:rPr>
        <w:t>RAN2 can s</w:t>
      </w:r>
      <w:r w:rsidR="00B953EE">
        <w:t>tart by s</w:t>
      </w:r>
      <w:r w:rsidR="00BF63CA">
        <w:t>tudy</w:t>
      </w:r>
      <w:r w:rsidR="00B953EE">
        <w:t>ing</w:t>
      </w:r>
      <w:r w:rsidR="007440E1">
        <w:t xml:space="preserve"> </w:t>
      </w:r>
      <w:r w:rsidR="00004322">
        <w:t>configuration enhan</w:t>
      </w:r>
      <w:r w:rsidR="00B953EE">
        <w:t xml:space="preserve">cements, </w:t>
      </w:r>
      <w:r w:rsidR="007440E1">
        <w:t>signalling needed for UE</w:t>
      </w:r>
      <w:r w:rsidR="00D525DB">
        <w:t>/</w:t>
      </w:r>
      <w:proofErr w:type="spellStart"/>
      <w:r w:rsidR="007440E1">
        <w:t>gNB</w:t>
      </w:r>
      <w:proofErr w:type="spellEnd"/>
      <w:r w:rsidR="007440E1">
        <w:t xml:space="preserve"> data collection</w:t>
      </w:r>
      <w:r w:rsidR="00D525DB">
        <w:t xml:space="preserve">, </w:t>
      </w:r>
      <w:r w:rsidR="00BF63CA">
        <w:t xml:space="preserve">mechanisms </w:t>
      </w:r>
      <w:r w:rsidR="00D525DB">
        <w:t>for</w:t>
      </w:r>
      <w:r w:rsidR="00BF63CA">
        <w:t xml:space="preserve"> performance monitoring in UE</w:t>
      </w:r>
      <w:r w:rsidR="00D525DB">
        <w:t>/</w:t>
      </w:r>
      <w:proofErr w:type="spellStart"/>
      <w:r w:rsidR="00BF63CA">
        <w:t>gNB</w:t>
      </w:r>
      <w:proofErr w:type="spellEnd"/>
      <w:r w:rsidR="00D525DB">
        <w:t xml:space="preserve"> (</w:t>
      </w:r>
      <w:r w:rsidR="00DA5E16">
        <w:t xml:space="preserve">pending </w:t>
      </w:r>
      <w:r w:rsidR="00BF63CA">
        <w:t xml:space="preserve">RAN1 input </w:t>
      </w:r>
      <w:r w:rsidR="00DA5E16">
        <w:t xml:space="preserve">on </w:t>
      </w:r>
      <w:r w:rsidR="00BF63CA">
        <w:t>KPIs to monitor</w:t>
      </w:r>
      <w:r w:rsidR="00D525DB">
        <w:t xml:space="preserve">), </w:t>
      </w:r>
      <w:r w:rsidR="00BF63CA">
        <w:t>signalling needed for model performance monitoring.</w:t>
      </w:r>
      <w:bookmarkEnd w:id="19"/>
      <w:r w:rsidR="00BF63CA">
        <w:t xml:space="preserve"> </w:t>
      </w:r>
    </w:p>
    <w:p w14:paraId="7A101452" w14:textId="6833E355" w:rsidR="00BF63CA" w:rsidRDefault="00BF63CA" w:rsidP="0097109A">
      <w:pPr>
        <w:pStyle w:val="BodyText"/>
      </w:pPr>
    </w:p>
    <w:p w14:paraId="3DACEAC4" w14:textId="10C950A7" w:rsidR="00BF63CA" w:rsidRPr="007440E1" w:rsidRDefault="00BF63CA" w:rsidP="0097109A">
      <w:pPr>
        <w:pStyle w:val="Heading3"/>
        <w:jc w:val="both"/>
      </w:pPr>
      <w:r>
        <w:t>2.4.</w:t>
      </w:r>
      <w:r w:rsidR="00B773A6">
        <w:t>2</w:t>
      </w:r>
      <w:r>
        <w:tab/>
        <w:t>Beam management enhancements</w:t>
      </w:r>
    </w:p>
    <w:p w14:paraId="53D9D332" w14:textId="63BAC9AC" w:rsidR="00DA5E16" w:rsidRDefault="00DA5E16" w:rsidP="00DA5E16">
      <w:pPr>
        <w:pStyle w:val="BodyText"/>
      </w:pPr>
      <w:r>
        <w:t>As per RAN1 agreements and companies’ input to AI 8.16.3, the Rapporteur suggest</w:t>
      </w:r>
      <w:r w:rsidR="000C49CA">
        <w:t>s</w:t>
      </w:r>
      <w:r>
        <w:t xml:space="preserve"> starting by addressing the following. </w:t>
      </w:r>
    </w:p>
    <w:p w14:paraId="51116D1B" w14:textId="450E56DC" w:rsidR="0078230E" w:rsidRDefault="0078230E" w:rsidP="000C49CA">
      <w:pPr>
        <w:pStyle w:val="Proposal"/>
      </w:pPr>
      <w:bookmarkStart w:id="20" w:name="_Toc119503469"/>
      <w:r>
        <w:t xml:space="preserve">Study RAN2-related impacts to </w:t>
      </w:r>
      <w:r w:rsidRPr="0078230E">
        <w:t>Spatial-domain DL beam prediction</w:t>
      </w:r>
      <w:r w:rsidR="00DA5E16">
        <w:t xml:space="preserve"> and, </w:t>
      </w:r>
      <w:r>
        <w:t xml:space="preserve">to </w:t>
      </w:r>
      <w:r w:rsidRPr="0078230E">
        <w:t>Temporal DL beam prediction</w:t>
      </w:r>
      <w:r w:rsidR="00DA5E16">
        <w:t>.</w:t>
      </w:r>
      <w:bookmarkEnd w:id="20"/>
    </w:p>
    <w:p w14:paraId="1D2FCA31" w14:textId="4B1AE79E" w:rsidR="003D14AE" w:rsidRPr="00DA5E16" w:rsidRDefault="003D14AE" w:rsidP="000C49CA">
      <w:pPr>
        <w:pStyle w:val="Proposal"/>
      </w:pPr>
      <w:bookmarkStart w:id="21" w:name="_Toc119503470"/>
      <w:r>
        <w:t xml:space="preserve">For the beam management use cases, </w:t>
      </w:r>
      <w:r w:rsidR="001D0531">
        <w:rPr>
          <w:lang w:val="en-SE"/>
        </w:rPr>
        <w:t xml:space="preserve">RAN2 can </w:t>
      </w:r>
      <w:r>
        <w:t>s</w:t>
      </w:r>
      <w:r w:rsidRPr="003D14AE">
        <w:t>tart by studying configuration enhancements, signalling needed for UE/</w:t>
      </w:r>
      <w:proofErr w:type="spellStart"/>
      <w:r w:rsidRPr="003D14AE">
        <w:t>gNB</w:t>
      </w:r>
      <w:proofErr w:type="spellEnd"/>
      <w:r w:rsidRPr="003D14AE">
        <w:t xml:space="preserve"> data collection, mechanisms for performance monitoring in UE/</w:t>
      </w:r>
      <w:proofErr w:type="spellStart"/>
      <w:r w:rsidRPr="003D14AE">
        <w:t>gNB</w:t>
      </w:r>
      <w:proofErr w:type="spellEnd"/>
      <w:r w:rsidRPr="003D14AE">
        <w:t xml:space="preserve"> (pending RAN1 input on KPIs to monitor), signalling needed for model performance monitoring.</w:t>
      </w:r>
      <w:bookmarkEnd w:id="21"/>
    </w:p>
    <w:p w14:paraId="28902F15" w14:textId="61FB0F10" w:rsidR="00F2445C" w:rsidRDefault="0078230E" w:rsidP="0097109A">
      <w:pPr>
        <w:pStyle w:val="BodyText"/>
      </w:pPr>
      <w:r w:rsidRPr="0078230E">
        <w:t xml:space="preserve"> </w:t>
      </w:r>
    </w:p>
    <w:p w14:paraId="2F719D5B" w14:textId="34382FD1" w:rsidR="009509BA" w:rsidRPr="007440E1" w:rsidRDefault="009509BA" w:rsidP="009509BA">
      <w:pPr>
        <w:pStyle w:val="Heading3"/>
        <w:jc w:val="both"/>
      </w:pPr>
      <w:r>
        <w:t>2.4.3</w:t>
      </w:r>
      <w:r>
        <w:tab/>
        <w:t>Positioning accuracy enhancements</w:t>
      </w:r>
    </w:p>
    <w:p w14:paraId="1E5FE1C8" w14:textId="2D697EA3" w:rsidR="00F854A9" w:rsidRPr="00F854A9" w:rsidRDefault="00F854A9" w:rsidP="00F854A9">
      <w:pPr>
        <w:pStyle w:val="BodyText"/>
      </w:pPr>
      <w:r>
        <w:t>RAN1 has agreed to study the following</w:t>
      </w:r>
      <w:r w:rsidRPr="00F854A9">
        <w:t xml:space="preserve"> approaches:</w:t>
      </w:r>
    </w:p>
    <w:p w14:paraId="5F656BE7" w14:textId="268D14FA" w:rsidR="00F854A9" w:rsidRDefault="00F854A9" w:rsidP="00F854A9">
      <w:pPr>
        <w:pStyle w:val="BodyText"/>
        <w:numPr>
          <w:ilvl w:val="0"/>
          <w:numId w:val="35"/>
        </w:numPr>
      </w:pPr>
      <w:r w:rsidRPr="00F854A9">
        <w:t>Direct AI/ML positioning</w:t>
      </w:r>
    </w:p>
    <w:p w14:paraId="68E3981F" w14:textId="08679F60" w:rsidR="00EA674A" w:rsidRPr="00EA674A" w:rsidRDefault="00EA674A" w:rsidP="00EA674A">
      <w:pPr>
        <w:pStyle w:val="BodyText"/>
        <w:numPr>
          <w:ilvl w:val="1"/>
          <w:numId w:val="35"/>
        </w:numPr>
      </w:pPr>
      <w:r>
        <w:t>T</w:t>
      </w:r>
      <w:r w:rsidRPr="00EA674A">
        <w:t>he AI/ML model is directly producing the UE location as output</w:t>
      </w:r>
    </w:p>
    <w:p w14:paraId="777DC814" w14:textId="49427EC3" w:rsidR="009509BA" w:rsidRDefault="00F854A9" w:rsidP="00F854A9">
      <w:pPr>
        <w:pStyle w:val="BodyText"/>
        <w:numPr>
          <w:ilvl w:val="0"/>
          <w:numId w:val="35"/>
        </w:numPr>
      </w:pPr>
      <w:r w:rsidRPr="00F854A9">
        <w:t>AI/ML assisted positioning</w:t>
      </w:r>
    </w:p>
    <w:p w14:paraId="7325D35B" w14:textId="3717EDE6" w:rsidR="00EA674A" w:rsidRPr="00F854A9" w:rsidRDefault="00EA674A" w:rsidP="00EA674A">
      <w:pPr>
        <w:pStyle w:val="BodyText"/>
        <w:numPr>
          <w:ilvl w:val="1"/>
          <w:numId w:val="35"/>
        </w:numPr>
      </w:pPr>
      <w:r>
        <w:t>T</w:t>
      </w:r>
      <w:r w:rsidRPr="00EA674A">
        <w:t>he AI/ML model is producing an existing or new measurement report that is used to estimate the UE location using legacy positioning methods (</w:t>
      </w:r>
      <w:r>
        <w:t>e.g.</w:t>
      </w:r>
      <w:r w:rsidR="00CB3197">
        <w:t>,</w:t>
      </w:r>
      <w:r>
        <w:t xml:space="preserve"> </w:t>
      </w:r>
      <w:r w:rsidR="00CB3197" w:rsidRPr="00EA674A">
        <w:t>triangulation</w:t>
      </w:r>
      <w:r>
        <w:t>)</w:t>
      </w:r>
      <w:r w:rsidR="00CB3197">
        <w:t>.</w:t>
      </w:r>
    </w:p>
    <w:p w14:paraId="7575B833" w14:textId="3972B6FB" w:rsidR="00F67D0E" w:rsidRDefault="00EA674A" w:rsidP="00EA674A">
      <w:pPr>
        <w:pStyle w:val="BodyText"/>
      </w:pPr>
      <w:r>
        <w:t>For th</w:t>
      </w:r>
      <w:r w:rsidR="00F67D0E">
        <w:t>ese</w:t>
      </w:r>
      <w:r>
        <w:t>, the following</w:t>
      </w:r>
      <w:r w:rsidR="00F67D0E">
        <w:t xml:space="preserve"> cases have been </w:t>
      </w:r>
      <w:r w:rsidR="002A042E">
        <w:t>agreed by RAN1</w:t>
      </w:r>
      <w:r w:rsidR="00C5316D">
        <w:t>, which can be mapped to the Scenarios in Proposal 1</w:t>
      </w:r>
      <w:r w:rsidR="002A042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67D0E" w14:paraId="4F8C2E1A" w14:textId="77777777" w:rsidTr="00F67D0E">
        <w:tc>
          <w:tcPr>
            <w:tcW w:w="9629" w:type="dxa"/>
          </w:tcPr>
          <w:p w14:paraId="4FD17B6E" w14:textId="77777777" w:rsidR="00F67D0E" w:rsidRPr="003D7F29" w:rsidRDefault="00F67D0E" w:rsidP="00F67D0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hAnsi="Times"/>
                <w:szCs w:val="24"/>
                <w:highlight w:val="green"/>
                <w:lang w:eastAsia="zh-CN"/>
              </w:rPr>
            </w:pPr>
            <w:r w:rsidRPr="003D7F29">
              <w:rPr>
                <w:rFonts w:ascii="Times" w:hAnsi="Times" w:hint="eastAsia"/>
                <w:szCs w:val="24"/>
                <w:highlight w:val="green"/>
                <w:lang w:eastAsia="zh-CN"/>
              </w:rPr>
              <w:t>A</w:t>
            </w:r>
            <w:r w:rsidRPr="003D7F29">
              <w:rPr>
                <w:rFonts w:ascii="Times" w:hAnsi="Times"/>
                <w:szCs w:val="24"/>
                <w:highlight w:val="green"/>
                <w:lang w:eastAsia="zh-CN"/>
              </w:rPr>
              <w:t>greement</w:t>
            </w:r>
          </w:p>
          <w:p w14:paraId="3278F896" w14:textId="77777777" w:rsidR="00F67D0E" w:rsidRPr="003D7F29" w:rsidRDefault="00F67D0E" w:rsidP="00F67D0E">
            <w:pPr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Study and provide inputs on benefit(s) and potential specification impact at least for the following cases of AI/ML based positioning accuracy enhancement</w:t>
            </w:r>
          </w:p>
          <w:p w14:paraId="65E57339" w14:textId="77777777" w:rsidR="00F67D0E" w:rsidRPr="003D7F29" w:rsidRDefault="00F67D0E" w:rsidP="00F67D0E">
            <w:pPr>
              <w:numPr>
                <w:ilvl w:val="0"/>
                <w:numId w:val="36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lastRenderedPageBreak/>
              <w:t>Case 1: UE-based positioning with UE-side model, direct AI/ML or AI/ML assisted positioning</w:t>
            </w:r>
          </w:p>
          <w:p w14:paraId="2E823EA7" w14:textId="77777777" w:rsidR="00F67D0E" w:rsidRPr="003D7F29" w:rsidRDefault="00F67D0E" w:rsidP="00F67D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2a: UE-assisted/LMF-based positioning with UE-side model, AI/ML assisted positioning</w:t>
            </w:r>
          </w:p>
          <w:p w14:paraId="55AA6A8D" w14:textId="77777777" w:rsidR="00F67D0E" w:rsidRPr="003D7F29" w:rsidRDefault="00F67D0E" w:rsidP="00F67D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2b: UE-assisted/LMF-based positioning with LMF-side model, direct AI/ML positioning</w:t>
            </w:r>
          </w:p>
          <w:p w14:paraId="05C693EB" w14:textId="77777777" w:rsidR="00F67D0E" w:rsidRPr="003D7F29" w:rsidRDefault="00F67D0E" w:rsidP="00F67D0E">
            <w:pPr>
              <w:numPr>
                <w:ilvl w:val="0"/>
                <w:numId w:val="37"/>
              </w:numPr>
              <w:overflowPunct/>
              <w:autoSpaceDE/>
              <w:autoSpaceDN/>
              <w:adjustRightInd/>
              <w:spacing w:after="0"/>
              <w:contextualSpacing/>
              <w:textAlignment w:val="auto"/>
              <w:rPr>
                <w:rFonts w:ascii="Times" w:eastAsia="Batang" w:hAnsi="Times"/>
                <w:szCs w:val="24"/>
                <w:lang w:eastAsia="x-none"/>
              </w:rPr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 xml:space="preserve">Case 3a: NG-RAN node assisted positioning with </w:t>
            </w:r>
            <w:proofErr w:type="spellStart"/>
            <w:r w:rsidRPr="003D7F29">
              <w:rPr>
                <w:rFonts w:ascii="Times" w:eastAsia="Batang" w:hAnsi="Times"/>
                <w:szCs w:val="24"/>
                <w:lang w:eastAsia="x-none"/>
              </w:rPr>
              <w:t>gNB</w:t>
            </w:r>
            <w:proofErr w:type="spellEnd"/>
            <w:r w:rsidRPr="003D7F29">
              <w:rPr>
                <w:rFonts w:ascii="Times" w:eastAsia="Batang" w:hAnsi="Times"/>
                <w:szCs w:val="24"/>
                <w:lang w:eastAsia="x-none"/>
              </w:rPr>
              <w:t>-side model, AI/ML assisted positioning</w:t>
            </w:r>
          </w:p>
          <w:p w14:paraId="2DC73D6C" w14:textId="2E25590B" w:rsidR="00F67D0E" w:rsidRDefault="00F67D0E" w:rsidP="00F67D0E">
            <w:pPr>
              <w:pStyle w:val="BodyText"/>
            </w:pPr>
            <w:r w:rsidRPr="003D7F29">
              <w:rPr>
                <w:rFonts w:ascii="Times" w:eastAsia="Batang" w:hAnsi="Times"/>
                <w:szCs w:val="24"/>
                <w:lang w:eastAsia="x-none"/>
              </w:rPr>
              <w:t>Case 3b: NG-RAN node assisted positioning with LMF-side model, direct AI/ML positioning</w:t>
            </w:r>
          </w:p>
        </w:tc>
      </w:tr>
    </w:tbl>
    <w:p w14:paraId="0F90329A" w14:textId="77777777" w:rsidR="002A042E" w:rsidRDefault="002A042E" w:rsidP="001C49B0">
      <w:pPr>
        <w:pStyle w:val="BodyText"/>
      </w:pPr>
    </w:p>
    <w:p w14:paraId="2DE088AB" w14:textId="0AE1FDF5" w:rsidR="00550A5C" w:rsidRDefault="00C5316D" w:rsidP="001C49B0">
      <w:pPr>
        <w:pStyle w:val="BodyText"/>
      </w:pPr>
      <w:r>
        <w:t xml:space="preserve">It seems clear to the Rapporteur that </w:t>
      </w:r>
      <w:r w:rsidR="000E56FC">
        <w:t xml:space="preserve">further RAN1 input is needed for RAN2 to get into </w:t>
      </w:r>
      <w:r w:rsidR="00972807">
        <w:t xml:space="preserve">details discussions on positioning matters. But as per the proposals observed in AI 8.16.2 and 8.16.3, RAN2 could start by discussing the following. </w:t>
      </w:r>
    </w:p>
    <w:p w14:paraId="2A6CE416" w14:textId="16AAE8CB" w:rsidR="006F038A" w:rsidRPr="00554696" w:rsidRDefault="00270BEB" w:rsidP="00270BEB">
      <w:pPr>
        <w:pStyle w:val="Proposal"/>
      </w:pPr>
      <w:bookmarkStart w:id="22" w:name="_Toc119503471"/>
      <w:r>
        <w:t>While we wait for RAN1 input, s</w:t>
      </w:r>
      <w:r w:rsidR="00554696">
        <w:t xml:space="preserve">tudy </w:t>
      </w:r>
      <w:r w:rsidR="004F20BD">
        <w:t>RAN2-</w:t>
      </w:r>
      <w:r w:rsidR="00EB3D9E">
        <w:t>concerned</w:t>
      </w:r>
      <w:r w:rsidR="004F20BD">
        <w:t xml:space="preserve"> </w:t>
      </w:r>
      <w:r w:rsidR="00554696">
        <w:t>entities involved in AIML-based positioning</w:t>
      </w:r>
      <w:r w:rsidR="00E54FF2">
        <w:t xml:space="preserve"> cases. From this, </w:t>
      </w:r>
      <w:r w:rsidR="00F67705">
        <w:t>consider</w:t>
      </w:r>
      <w:r w:rsidR="00E91E6D">
        <w:t xml:space="preserve"> whether</w:t>
      </w:r>
      <w:r w:rsidR="00F67705">
        <w:t xml:space="preserve"> </w:t>
      </w:r>
      <w:r w:rsidR="004F20BD">
        <w:t xml:space="preserve">signalling </w:t>
      </w:r>
      <w:r w:rsidR="00791D5D">
        <w:t xml:space="preserve">and procedure enhancements </w:t>
      </w:r>
      <w:r w:rsidR="00E91E6D">
        <w:t xml:space="preserve">are </w:t>
      </w:r>
      <w:r w:rsidR="00791D5D">
        <w:t>needed</w:t>
      </w:r>
      <w:r w:rsidR="00C637B7">
        <w:t xml:space="preserve"> for </w:t>
      </w:r>
      <w:r w:rsidR="00F61B09">
        <w:t>data collection</w:t>
      </w:r>
      <w:r w:rsidR="004B53C6">
        <w:t xml:space="preserve"> and model monitoring.</w:t>
      </w:r>
      <w:bookmarkEnd w:id="22"/>
    </w:p>
    <w:p w14:paraId="45DF3CED" w14:textId="77777777" w:rsidR="002A042E" w:rsidRPr="002A042E" w:rsidRDefault="002A042E" w:rsidP="001C49B0">
      <w:pPr>
        <w:pStyle w:val="BodyText"/>
      </w:pPr>
    </w:p>
    <w:p w14:paraId="19E7CDC4" w14:textId="77777777" w:rsidR="00550A5C" w:rsidRPr="00CE0424" w:rsidRDefault="00550A5C" w:rsidP="0097109A">
      <w:pPr>
        <w:pStyle w:val="Heading1"/>
        <w:jc w:val="both"/>
      </w:pPr>
      <w:bookmarkStart w:id="23" w:name="_Toc109400796"/>
      <w:bookmarkStart w:id="24" w:name="_Toc109400797"/>
      <w:bookmarkStart w:id="25" w:name="_Toc109400798"/>
      <w:bookmarkStart w:id="26" w:name="_Toc109400799"/>
      <w:bookmarkStart w:id="27" w:name="_Toc109400800"/>
      <w:bookmarkStart w:id="28" w:name="_Toc109400801"/>
      <w:bookmarkStart w:id="29" w:name="_Toc109400802"/>
      <w:bookmarkStart w:id="30" w:name="_Toc109400803"/>
      <w:bookmarkStart w:id="31" w:name="_Toc109400804"/>
      <w:bookmarkStart w:id="32" w:name="_Toc109400805"/>
      <w:bookmarkStart w:id="33" w:name="_Toc109400806"/>
      <w:bookmarkStart w:id="34" w:name="_Toc109400807"/>
      <w:bookmarkStart w:id="35" w:name="_Toc109400808"/>
      <w:bookmarkStart w:id="36" w:name="_Toc109400809"/>
      <w:bookmarkStart w:id="37" w:name="_Toc109400810"/>
      <w:bookmarkStart w:id="38" w:name="_Toc109400811"/>
      <w:bookmarkStart w:id="39" w:name="_Toc109400812"/>
      <w:bookmarkStart w:id="40" w:name="_Toc109400813"/>
      <w:bookmarkStart w:id="41" w:name="_Toc109400814"/>
      <w:bookmarkStart w:id="42" w:name="_Toc109400815"/>
      <w:bookmarkStart w:id="43" w:name="_Toc109400816"/>
      <w:bookmarkStart w:id="44" w:name="_Toc109400817"/>
      <w:bookmarkStart w:id="45" w:name="_Toc109400818"/>
      <w:bookmarkStart w:id="46" w:name="_Ref189046994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3</w:t>
      </w:r>
      <w:r>
        <w:tab/>
      </w:r>
      <w:r w:rsidRPr="00CE0424">
        <w:t>Conclusion</w:t>
      </w:r>
    </w:p>
    <w:p w14:paraId="6CCD90E2" w14:textId="77777777" w:rsidR="00550A5C" w:rsidRPr="0011226F" w:rsidRDefault="00550A5C" w:rsidP="0097109A">
      <w:pPr>
        <w:pStyle w:val="BodyText"/>
        <w:rPr>
          <w:b/>
          <w:bCs/>
        </w:rPr>
      </w:pPr>
      <w:r w:rsidRPr="0011226F">
        <w:t>In the previous sections we made the following observations:</w:t>
      </w:r>
      <w:r w:rsidRPr="0011226F">
        <w:rPr>
          <w:b/>
          <w:bCs/>
        </w:rPr>
        <w:t xml:space="preserve"> </w:t>
      </w:r>
    </w:p>
    <w:p w14:paraId="19F4D0FC" w14:textId="5976F6BA" w:rsidR="00643430" w:rsidRDefault="00550A5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 w:rsidRPr="0011226F">
        <w:rPr>
          <w:b w:val="0"/>
          <w:bCs/>
        </w:rPr>
        <w:fldChar w:fldCharType="begin"/>
      </w:r>
      <w:r w:rsidRPr="0011226F">
        <w:rPr>
          <w:b w:val="0"/>
          <w:bCs/>
        </w:rPr>
        <w:instrText xml:space="preserve"> TOC \f O \n \h \z \t "Observation" \c </w:instrText>
      </w:r>
      <w:r w:rsidRPr="0011226F">
        <w:rPr>
          <w:b w:val="0"/>
          <w:bCs/>
        </w:rPr>
        <w:fldChar w:fldCharType="separate"/>
      </w:r>
      <w:hyperlink w:anchor="_Toc119503369" w:history="1">
        <w:r w:rsidR="00643430" w:rsidRPr="00E46B6F">
          <w:rPr>
            <w:rStyle w:val="Hyperlink"/>
            <w:noProof/>
          </w:rPr>
          <w:t>Observation 1</w:t>
        </w:r>
        <w:r w:rsidR="0064343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643430" w:rsidRPr="00E46B6F">
          <w:rPr>
            <w:rStyle w:val="Hyperlink"/>
            <w:noProof/>
          </w:rPr>
          <w:t xml:space="preserve">For “AIML methods” and the different use cases, RAN2 </w:t>
        </w:r>
        <w:r w:rsidR="00643430" w:rsidRPr="00E46B6F">
          <w:rPr>
            <w:rStyle w:val="Hyperlink"/>
            <w:noProof/>
            <w:lang w:val="en-SE"/>
          </w:rPr>
          <w:t xml:space="preserve">could </w:t>
        </w:r>
        <w:r w:rsidR="00643430" w:rsidRPr="00E46B6F">
          <w:rPr>
            <w:rStyle w:val="Hyperlink"/>
            <w:noProof/>
          </w:rPr>
          <w:t xml:space="preserve">refer </w:t>
        </w:r>
        <w:r w:rsidR="00643430" w:rsidRPr="00E46B6F">
          <w:rPr>
            <w:rStyle w:val="Hyperlink"/>
            <w:noProof/>
            <w:lang w:val="en-SE"/>
          </w:rPr>
          <w:t>to</w:t>
        </w:r>
        <w:r w:rsidR="00643430" w:rsidRPr="00E46B6F">
          <w:rPr>
            <w:rStyle w:val="Hyperlink"/>
            <w:noProof/>
          </w:rPr>
          <w:t xml:space="preserve"> the following scenarios. Scenario 1: one-sided AI/ML model at NW side or UE side (</w:t>
        </w:r>
        <w:r w:rsidR="00643430" w:rsidRPr="00E46B6F">
          <w:rPr>
            <w:rStyle w:val="Hyperlink"/>
            <w:noProof/>
            <w:lang w:val="en-SE"/>
          </w:rPr>
          <w:t xml:space="preserve">none or limited </w:t>
        </w:r>
        <w:r w:rsidR="00643430" w:rsidRPr="00E46B6F">
          <w:rPr>
            <w:rStyle w:val="Hyperlink"/>
            <w:noProof/>
          </w:rPr>
          <w:t>spec. impact). Scenario 2: One-sided AI/ML model at NW side</w:t>
        </w:r>
        <w:r w:rsidR="00643430" w:rsidRPr="00E46B6F">
          <w:rPr>
            <w:rStyle w:val="Hyperlink"/>
            <w:noProof/>
            <w:lang w:val="en-SE"/>
          </w:rPr>
          <w:t>,</w:t>
        </w:r>
        <w:r w:rsidR="00643430" w:rsidRPr="00E46B6F">
          <w:rPr>
            <w:rStyle w:val="Hyperlink"/>
            <w:noProof/>
          </w:rPr>
          <w:t xml:space="preserve"> with </w:t>
        </w:r>
        <w:r w:rsidR="00643430" w:rsidRPr="00E46B6F">
          <w:rPr>
            <w:rStyle w:val="Hyperlink"/>
            <w:noProof/>
            <w:lang w:val="en-SE"/>
          </w:rPr>
          <w:t xml:space="preserve">UE-related </w:t>
        </w:r>
        <w:r w:rsidR="00643430" w:rsidRPr="00E46B6F">
          <w:rPr>
            <w:rStyle w:val="Hyperlink"/>
            <w:noProof/>
          </w:rPr>
          <w:t>model LCM signalling. Scenario 3: One-sided AI/ML model at UE side</w:t>
        </w:r>
        <w:r w:rsidR="00643430" w:rsidRPr="00E46B6F">
          <w:rPr>
            <w:rStyle w:val="Hyperlink"/>
            <w:noProof/>
            <w:lang w:val="en-SE"/>
          </w:rPr>
          <w:t>,</w:t>
        </w:r>
        <w:r w:rsidR="00643430" w:rsidRPr="00E46B6F">
          <w:rPr>
            <w:rStyle w:val="Hyperlink"/>
            <w:noProof/>
          </w:rPr>
          <w:t xml:space="preserve"> with </w:t>
        </w:r>
        <w:r w:rsidR="00643430" w:rsidRPr="00E46B6F">
          <w:rPr>
            <w:rStyle w:val="Hyperlink"/>
            <w:noProof/>
            <w:lang w:val="en-SE"/>
          </w:rPr>
          <w:t xml:space="preserve">NW-related </w:t>
        </w:r>
        <w:r w:rsidR="00643430" w:rsidRPr="00E46B6F">
          <w:rPr>
            <w:rStyle w:val="Hyperlink"/>
            <w:noProof/>
          </w:rPr>
          <w:t>model LCM signalling. Scenario 4: Two-sided AI/ML model</w:t>
        </w:r>
        <w:r w:rsidR="00643430" w:rsidRPr="00E46B6F">
          <w:rPr>
            <w:rStyle w:val="Hyperlink"/>
            <w:noProof/>
            <w:lang w:val="en-SE"/>
          </w:rPr>
          <w:t>, with model LCM signalling.</w:t>
        </w:r>
      </w:hyperlink>
    </w:p>
    <w:p w14:paraId="600223B8" w14:textId="1FB95073" w:rsidR="00643430" w:rsidRDefault="006434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370" w:history="1">
        <w:r w:rsidRPr="00E46B6F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46B6F">
          <w:rPr>
            <w:rStyle w:val="Hyperlink"/>
            <w:noProof/>
            <w:lang w:val="en-SE"/>
          </w:rPr>
          <w:t xml:space="preserve">As per RAN1’s ‘model transfer’ definition, </w:t>
        </w:r>
        <w:r w:rsidRPr="00E46B6F">
          <w:rPr>
            <w:rStyle w:val="Hyperlink"/>
            <w:noProof/>
            <w:lang w:val="en-SE"/>
          </w:rPr>
          <w:t xml:space="preserve">RAN2 </w:t>
        </w:r>
        <w:r w:rsidRPr="00E46B6F">
          <w:rPr>
            <w:rStyle w:val="Hyperlink"/>
            <w:noProof/>
            <w:lang w:val="en-SE"/>
          </w:rPr>
          <w:t xml:space="preserve">might </w:t>
        </w:r>
        <w:r w:rsidRPr="00E46B6F">
          <w:rPr>
            <w:rStyle w:val="Hyperlink"/>
            <w:noProof/>
            <w:lang w:val="en-SE"/>
          </w:rPr>
          <w:t>need to w</w:t>
        </w:r>
        <w:r w:rsidRPr="00E46B6F">
          <w:rPr>
            <w:rStyle w:val="Hyperlink"/>
            <w:noProof/>
          </w:rPr>
          <w:t xml:space="preserve">ait for RAN1 input on whether </w:t>
        </w:r>
        <w:r w:rsidRPr="00E46B6F">
          <w:rPr>
            <w:rStyle w:val="Hyperlink"/>
            <w:noProof/>
            <w:lang w:val="en-SE"/>
          </w:rPr>
          <w:t>delivery may contain a full model or a partial model</w:t>
        </w:r>
        <w:r w:rsidRPr="00E46B6F">
          <w:rPr>
            <w:rStyle w:val="Hyperlink"/>
            <w:noProof/>
            <w:lang w:val="en-SE"/>
          </w:rPr>
          <w:t xml:space="preserve"> (e.g., </w:t>
        </w:r>
        <w:r w:rsidRPr="00E46B6F">
          <w:rPr>
            <w:rStyle w:val="Hyperlink"/>
            <w:noProof/>
            <w:lang w:val="en-SE"/>
          </w:rPr>
          <w:t>some parameters of a model structure</w:t>
        </w:r>
        <w:r w:rsidRPr="00E46B6F">
          <w:rPr>
            <w:rStyle w:val="Hyperlink"/>
            <w:noProof/>
            <w:lang w:val="en-SE"/>
          </w:rPr>
          <w:t>).</w:t>
        </w:r>
      </w:hyperlink>
    </w:p>
    <w:p w14:paraId="4D213152" w14:textId="50E03CB0" w:rsidR="00643430" w:rsidRDefault="006434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371" w:history="1">
        <w:r w:rsidRPr="00E46B6F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46B6F">
          <w:rPr>
            <w:rStyle w:val="Hyperlink"/>
            <w:noProof/>
          </w:rPr>
          <w:t>When there is no NW-UE collaboration (i.e., level ‘x’), RAN2</w:t>
        </w:r>
        <w:r w:rsidRPr="00E46B6F">
          <w:rPr>
            <w:rStyle w:val="Hyperlink"/>
            <w:noProof/>
            <w:lang w:val="en-SE"/>
          </w:rPr>
          <w:t xml:space="preserve"> could in principle</w:t>
        </w:r>
        <w:r w:rsidRPr="00E46B6F">
          <w:rPr>
            <w:rStyle w:val="Hyperlink"/>
            <w:noProof/>
          </w:rPr>
          <w:t xml:space="preserve"> assume</w:t>
        </w:r>
        <w:r w:rsidRPr="00E46B6F">
          <w:rPr>
            <w:rStyle w:val="Hyperlink"/>
            <w:noProof/>
            <w:lang w:val="en-SE"/>
          </w:rPr>
          <w:t xml:space="preserve"> that</w:t>
        </w:r>
        <w:r w:rsidRPr="00E46B6F">
          <w:rPr>
            <w:rStyle w:val="Hyperlink"/>
            <w:noProof/>
          </w:rPr>
          <w:t xml:space="preserve"> no specification impact.</w:t>
        </w:r>
      </w:hyperlink>
    </w:p>
    <w:p w14:paraId="0D6DEAB6" w14:textId="1B8351BC" w:rsidR="00643430" w:rsidRDefault="0064343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372" w:history="1">
        <w:r w:rsidRPr="00E46B6F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E46B6F">
          <w:rPr>
            <w:rStyle w:val="Hyperlink"/>
            <w:noProof/>
          </w:rPr>
          <w:t xml:space="preserve">RAN1 discussion on </w:t>
        </w:r>
        <w:r w:rsidRPr="00E46B6F">
          <w:rPr>
            <w:rStyle w:val="Hyperlink"/>
            <w:noProof/>
            <w:lang w:val="en-SE"/>
          </w:rPr>
          <w:t>‘</w:t>
        </w:r>
        <w:r w:rsidRPr="00E46B6F">
          <w:rPr>
            <w:rStyle w:val="Hyperlink"/>
            <w:noProof/>
          </w:rPr>
          <w:t>model transfer</w:t>
        </w:r>
        <w:r w:rsidRPr="00E46B6F">
          <w:rPr>
            <w:rStyle w:val="Hyperlink"/>
            <w:noProof/>
            <w:lang w:val="en-SE"/>
          </w:rPr>
          <w:t>’</w:t>
        </w:r>
        <w:r w:rsidRPr="00E46B6F">
          <w:rPr>
            <w:rStyle w:val="Hyperlink"/>
            <w:noProof/>
          </w:rPr>
          <w:t xml:space="preserve"> is ongoing (even the feasibility is debated in that WG). </w:t>
        </w:r>
        <w:r w:rsidRPr="00E46B6F">
          <w:rPr>
            <w:rStyle w:val="Hyperlink"/>
            <w:noProof/>
            <w:lang w:val="en-SE"/>
          </w:rPr>
          <w:t>Therefore,</w:t>
        </w:r>
        <w:r w:rsidRPr="00E46B6F">
          <w:rPr>
            <w:rStyle w:val="Hyperlink"/>
            <w:noProof/>
          </w:rPr>
          <w:t xml:space="preserve"> since there is no clarity in RAN2 as to what a model is, </w:t>
        </w:r>
        <w:r w:rsidRPr="00E46B6F">
          <w:rPr>
            <w:rStyle w:val="Hyperlink"/>
            <w:noProof/>
            <w:lang w:val="en-SE"/>
          </w:rPr>
          <w:t>f</w:t>
        </w:r>
        <w:r w:rsidRPr="00E46B6F">
          <w:rPr>
            <w:rStyle w:val="Hyperlink"/>
            <w:noProof/>
          </w:rPr>
          <w:t xml:space="preserve">or the time being </w:t>
        </w:r>
        <w:r w:rsidRPr="00E46B6F">
          <w:rPr>
            <w:rStyle w:val="Hyperlink"/>
            <w:noProof/>
            <w:lang w:val="en-SE"/>
          </w:rPr>
          <w:t>we can</w:t>
        </w:r>
        <w:r w:rsidRPr="00E46B6F">
          <w:rPr>
            <w:rStyle w:val="Hyperlink"/>
            <w:noProof/>
          </w:rPr>
          <w:t xml:space="preserve"> keep a high-level discussion on this matter</w:t>
        </w:r>
        <w:r w:rsidRPr="00E46B6F">
          <w:rPr>
            <w:rStyle w:val="Hyperlink"/>
            <w:noProof/>
            <w:lang w:val="en-SE"/>
          </w:rPr>
          <w:t>. And, perhaps, focus on ‘model delivery’ aspects</w:t>
        </w:r>
        <w:r w:rsidRPr="00E46B6F">
          <w:rPr>
            <w:rStyle w:val="Hyperlink"/>
            <w:noProof/>
          </w:rPr>
          <w:t>.</w:t>
        </w:r>
      </w:hyperlink>
    </w:p>
    <w:p w14:paraId="67A5A604" w14:textId="4CD20C60" w:rsidR="00550A5C" w:rsidRDefault="00550A5C" w:rsidP="0097109A">
      <w:pPr>
        <w:pStyle w:val="BodyText"/>
        <w:keepNext/>
      </w:pPr>
      <w:r w:rsidRPr="0011226F">
        <w:rPr>
          <w:b/>
          <w:bCs/>
        </w:rPr>
        <w:fldChar w:fldCharType="end"/>
      </w:r>
    </w:p>
    <w:p w14:paraId="58DEDCDD" w14:textId="77777777" w:rsidR="00550A5C" w:rsidRDefault="00550A5C" w:rsidP="0097109A">
      <w:pPr>
        <w:pStyle w:val="BodyText"/>
        <w:keepNext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5213266" w14:textId="64303691" w:rsidR="00E077AC" w:rsidRDefault="00550A5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19503458" w:history="1">
        <w:r w:rsidR="00E077AC" w:rsidRPr="003F2878">
          <w:rPr>
            <w:rStyle w:val="Hyperlink"/>
            <w:noProof/>
          </w:rPr>
          <w:t>Proposal 1</w:t>
        </w:r>
        <w:r w:rsidR="00E077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077AC" w:rsidRPr="003F2878">
          <w:rPr>
            <w:rStyle w:val="Hyperlink"/>
            <w:noProof/>
          </w:rPr>
          <w:t>RAN2 to focus on analysing signalling for NW-UE collaboration</w:t>
        </w:r>
        <w:r w:rsidR="00E077AC" w:rsidRPr="003F2878">
          <w:rPr>
            <w:rStyle w:val="Hyperlink"/>
            <w:noProof/>
            <w:lang w:val="en-SE"/>
          </w:rPr>
          <w:t>. For this consider the cases when the</w:t>
        </w:r>
        <w:r w:rsidR="00E077AC" w:rsidRPr="003F2878">
          <w:rPr>
            <w:rStyle w:val="Hyperlink"/>
            <w:noProof/>
          </w:rPr>
          <w:t xml:space="preserve"> AI/ML model </w:t>
        </w:r>
        <w:r w:rsidR="00E077AC" w:rsidRPr="003F2878">
          <w:rPr>
            <w:rStyle w:val="Hyperlink"/>
            <w:noProof/>
            <w:lang w:val="en-SE"/>
          </w:rPr>
          <w:t>delivery</w:t>
        </w:r>
        <w:r w:rsidR="00E077AC" w:rsidRPr="003F2878">
          <w:rPr>
            <w:rStyle w:val="Hyperlink"/>
            <w:noProof/>
            <w:lang w:val="en-SE"/>
          </w:rPr>
          <w:t xml:space="preserve"> is transparent to 3GPP signalling and when it is not.</w:t>
        </w:r>
      </w:hyperlink>
    </w:p>
    <w:p w14:paraId="459750DD" w14:textId="26C7E7F3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59" w:history="1">
        <w:r w:rsidRPr="003F2878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While wait</w:t>
        </w:r>
        <w:r w:rsidRPr="003F2878">
          <w:rPr>
            <w:rStyle w:val="Hyperlink"/>
            <w:noProof/>
            <w:lang w:val="en-SE"/>
          </w:rPr>
          <w:t>ing</w:t>
        </w:r>
        <w:r w:rsidRPr="003F2878">
          <w:rPr>
            <w:rStyle w:val="Hyperlink"/>
            <w:noProof/>
          </w:rPr>
          <w:t xml:space="preserve"> for RAN1 input, RAN2 to study procedures to support </w:t>
        </w:r>
        <w:r w:rsidRPr="003F2878">
          <w:rPr>
            <w:rStyle w:val="Hyperlink"/>
            <w:noProof/>
            <w:lang w:val="en-SE"/>
          </w:rPr>
          <w:t xml:space="preserve">the delivery of an </w:t>
        </w:r>
        <w:r w:rsidRPr="003F2878">
          <w:rPr>
            <w:rStyle w:val="Hyperlink"/>
            <w:noProof/>
          </w:rPr>
          <w:t xml:space="preserve">AI/ML model </w:t>
        </w:r>
        <w:r w:rsidRPr="003F2878">
          <w:rPr>
            <w:rStyle w:val="Hyperlink"/>
            <w:noProof/>
            <w:lang w:val="en-SE"/>
          </w:rPr>
          <w:t>from one entity to another</w:t>
        </w:r>
        <w:r w:rsidRPr="003F2878">
          <w:rPr>
            <w:rStyle w:val="Hyperlink"/>
            <w:noProof/>
          </w:rPr>
          <w:t>.</w:t>
        </w:r>
      </w:hyperlink>
    </w:p>
    <w:p w14:paraId="59061802" w14:textId="2D8E6392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0" w:history="1">
        <w:r w:rsidRPr="003F2878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While wait</w:t>
        </w:r>
        <w:r w:rsidRPr="003F2878">
          <w:rPr>
            <w:rStyle w:val="Hyperlink"/>
            <w:noProof/>
            <w:lang w:val="en-SE"/>
          </w:rPr>
          <w:t>ing</w:t>
        </w:r>
        <w:r w:rsidRPr="003F2878">
          <w:rPr>
            <w:rStyle w:val="Hyperlink"/>
            <w:noProof/>
          </w:rPr>
          <w:t xml:space="preserve"> for RAN1 input, RAN2 to further develop and analyse pros and cons of </w:t>
        </w:r>
        <w:r w:rsidRPr="003F2878">
          <w:rPr>
            <w:rStyle w:val="Hyperlink"/>
            <w:noProof/>
            <w:lang w:val="en-SE"/>
          </w:rPr>
          <w:t>delivering</w:t>
        </w:r>
        <w:r w:rsidRPr="003F2878">
          <w:rPr>
            <w:rStyle w:val="Hyperlink"/>
            <w:noProof/>
          </w:rPr>
          <w:t xml:space="preserve"> AIML models using: (A) CP: RRC-based solutions</w:t>
        </w:r>
        <w:r w:rsidRPr="003F2878">
          <w:rPr>
            <w:rStyle w:val="Hyperlink"/>
            <w:noProof/>
            <w:lang w:val="en-SE"/>
          </w:rPr>
          <w:t>.</w:t>
        </w:r>
        <w:r w:rsidRPr="003F2878">
          <w:rPr>
            <w:rStyle w:val="Hyperlink"/>
            <w:noProof/>
          </w:rPr>
          <w:t xml:space="preserve"> (B) UP: analyse potential enhancements needed and spec. impact. FFS on (sub)solutions.</w:t>
        </w:r>
      </w:hyperlink>
    </w:p>
    <w:p w14:paraId="59D3E9E1" w14:textId="5F39972F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1" w:history="1">
        <w:r w:rsidRPr="003F2878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For next meeting, RAN2 should start by studying associated procedures for supporting CP or UP methods</w:t>
        </w:r>
        <w:r w:rsidRPr="003F2878">
          <w:rPr>
            <w:rStyle w:val="Hyperlink"/>
            <w:noProof/>
            <w:lang w:val="en-SE"/>
          </w:rPr>
          <w:t xml:space="preserve"> for model delivery</w:t>
        </w:r>
        <w:r w:rsidRPr="003F2878">
          <w:rPr>
            <w:rStyle w:val="Hyperlink"/>
            <w:noProof/>
          </w:rPr>
          <w:t>. Motivations and drawbacks for each should be clearly stated.</w:t>
        </w:r>
      </w:hyperlink>
    </w:p>
    <w:p w14:paraId="31C03ED2" w14:textId="5A979BC7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2" w:history="1">
        <w:r w:rsidRPr="003F2878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While wait</w:t>
        </w:r>
        <w:r w:rsidRPr="003F2878">
          <w:rPr>
            <w:rStyle w:val="Hyperlink"/>
            <w:noProof/>
            <w:lang w:val="en-SE"/>
          </w:rPr>
          <w:t>ing</w:t>
        </w:r>
        <w:r w:rsidRPr="003F2878">
          <w:rPr>
            <w:rStyle w:val="Hyperlink"/>
            <w:noProof/>
          </w:rPr>
          <w:t xml:space="preserve"> for RAN1 input, RAN2 to discuss views on </w:t>
        </w:r>
        <w:r w:rsidRPr="003F2878">
          <w:rPr>
            <w:rStyle w:val="Hyperlink"/>
            <w:noProof/>
            <w:lang w:val="en-SE"/>
          </w:rPr>
          <w:t>“</w:t>
        </w:r>
        <w:r w:rsidRPr="003F2878">
          <w:rPr>
            <w:rStyle w:val="Hyperlink"/>
            <w:noProof/>
          </w:rPr>
          <w:t>model ID</w:t>
        </w:r>
        <w:r w:rsidRPr="003F2878">
          <w:rPr>
            <w:rStyle w:val="Hyperlink"/>
            <w:noProof/>
            <w:lang w:val="en-SE"/>
          </w:rPr>
          <w:t xml:space="preserve">s”. Start by discussing the ID needs and what an ID indicates (e.g., a model?, a feature/functionality?, etc). From this, RAN2 could discuss on whether to have a standardized ID, </w:t>
        </w:r>
        <w:r w:rsidRPr="003F2878">
          <w:rPr>
            <w:rStyle w:val="Hyperlink"/>
            <w:noProof/>
          </w:rPr>
          <w:t>(globally) unique, mandatory</w:t>
        </w:r>
        <w:r w:rsidRPr="003F2878">
          <w:rPr>
            <w:rStyle w:val="Hyperlink"/>
            <w:noProof/>
            <w:lang w:val="en-SE"/>
          </w:rPr>
          <w:t>, etc</w:t>
        </w:r>
        <w:r w:rsidRPr="003F2878">
          <w:rPr>
            <w:rStyle w:val="Hyperlink"/>
            <w:noProof/>
          </w:rPr>
          <w:t>.</w:t>
        </w:r>
      </w:hyperlink>
    </w:p>
    <w:p w14:paraId="3736CF36" w14:textId="03A04CDF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3" w:history="1">
        <w:r w:rsidRPr="003F2878">
          <w:rPr>
            <w:rStyle w:val="Hyperlink"/>
            <w:noProof/>
          </w:rPr>
          <w:t>Proposal 6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While wai</w:t>
        </w:r>
        <w:r w:rsidRPr="003F2878">
          <w:rPr>
            <w:rStyle w:val="Hyperlink"/>
            <w:noProof/>
            <w:lang w:val="en-SE"/>
          </w:rPr>
          <w:t>ting</w:t>
        </w:r>
        <w:r w:rsidRPr="003F2878">
          <w:rPr>
            <w:rStyle w:val="Hyperlink"/>
            <w:noProof/>
          </w:rPr>
          <w:t xml:space="preserve"> for RAN1 input, RAN2 to study CP and UP solutions for data collection. Motivations to reuse existing mechanisms</w:t>
        </w:r>
        <w:r w:rsidRPr="003F2878">
          <w:rPr>
            <w:rStyle w:val="Hyperlink"/>
            <w:noProof/>
            <w:lang w:val="en-SE"/>
          </w:rPr>
          <w:t xml:space="preserve"> or introduce new ones</w:t>
        </w:r>
        <w:r w:rsidRPr="003F2878">
          <w:rPr>
            <w:rStyle w:val="Hyperlink"/>
            <w:noProof/>
          </w:rPr>
          <w:t xml:space="preserve"> should be clearly stated. RAN2 to consider: UE reports/configuration, additional </w:t>
        </w:r>
        <w:r w:rsidRPr="003F2878">
          <w:rPr>
            <w:rStyle w:val="Hyperlink"/>
            <w:noProof/>
          </w:rPr>
          <w:lastRenderedPageBreak/>
          <w:t>(new) data that could be required by NW and UEs, entities that will collect the data, etc.</w:t>
        </w:r>
      </w:hyperlink>
    </w:p>
    <w:p w14:paraId="4CB82B0D" w14:textId="37AB2653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4" w:history="1">
        <w:r w:rsidRPr="003F2878">
          <w:rPr>
            <w:rStyle w:val="Hyperlink"/>
            <w:noProof/>
          </w:rPr>
          <w:t>Proposal 7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  <w:lang w:val="en-SE"/>
          </w:rPr>
          <w:t xml:space="preserve">For data collection, RAN2 should consider the use cases’ main “functionality” and their concerning Life Cycle Management aspects. From this, </w:t>
        </w:r>
        <w:r w:rsidRPr="003F2878">
          <w:rPr>
            <w:rStyle w:val="Hyperlink"/>
            <w:noProof/>
          </w:rPr>
          <w:t>RAN2</w:t>
        </w:r>
        <w:r w:rsidRPr="003F2878">
          <w:rPr>
            <w:rStyle w:val="Hyperlink"/>
            <w:noProof/>
            <w:lang w:val="en-SE"/>
          </w:rPr>
          <w:t xml:space="preserve"> can then</w:t>
        </w:r>
        <w:r w:rsidRPr="003F2878">
          <w:rPr>
            <w:rStyle w:val="Hyperlink"/>
            <w:noProof/>
          </w:rPr>
          <w:t xml:space="preserve"> analyse whether different solutions or a general solution </w:t>
        </w:r>
        <w:r w:rsidRPr="003F2878">
          <w:rPr>
            <w:rStyle w:val="Hyperlink"/>
            <w:noProof/>
            <w:lang w:val="en-SE"/>
          </w:rPr>
          <w:t xml:space="preserve">could be </w:t>
        </w:r>
        <w:r w:rsidRPr="003F2878">
          <w:rPr>
            <w:rStyle w:val="Hyperlink"/>
            <w:noProof/>
          </w:rPr>
          <w:t>used.</w:t>
        </w:r>
      </w:hyperlink>
    </w:p>
    <w:p w14:paraId="505862CB" w14:textId="1EACFCB0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5" w:history="1">
        <w:r w:rsidRPr="003F2878">
          <w:rPr>
            <w:rStyle w:val="Hyperlink"/>
            <w:noProof/>
          </w:rPr>
          <w:t>Proposal 8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Discuss what companies understand by “model registration” and whether this is within RAN2 scope.</w:t>
        </w:r>
      </w:hyperlink>
    </w:p>
    <w:p w14:paraId="69D2F41D" w14:textId="1970C3F8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6" w:history="1">
        <w:r w:rsidRPr="003F2878">
          <w:rPr>
            <w:rStyle w:val="Hyperlink"/>
            <w:noProof/>
          </w:rPr>
          <w:t>Proposal 9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Depending on the outcome of P</w:t>
        </w:r>
        <w:r w:rsidRPr="003F2878">
          <w:rPr>
            <w:rStyle w:val="Hyperlink"/>
            <w:noProof/>
            <w:lang w:val="en-SE"/>
          </w:rPr>
          <w:t>8</w:t>
        </w:r>
        <w:r w:rsidRPr="003F2878">
          <w:rPr>
            <w:rStyle w:val="Hyperlink"/>
            <w:noProof/>
          </w:rPr>
          <w:t xml:space="preserve">, RAN2 </w:t>
        </w:r>
        <w:r w:rsidRPr="003F2878">
          <w:rPr>
            <w:rStyle w:val="Hyperlink"/>
            <w:noProof/>
            <w:lang w:val="en-SE"/>
          </w:rPr>
          <w:t>can</w:t>
        </w:r>
        <w:r w:rsidRPr="003F2878">
          <w:rPr>
            <w:rStyle w:val="Hyperlink"/>
            <w:noProof/>
          </w:rPr>
          <w:t xml:space="preserve"> study solutions and specification impact for model registration. For this consider scenarios on which this is needed, potential signalling enhancements, entities that could be involved, </w:t>
        </w:r>
        <w:r w:rsidRPr="003F2878">
          <w:rPr>
            <w:rStyle w:val="Hyperlink"/>
            <w:noProof/>
            <w:lang w:val="en-SE"/>
          </w:rPr>
          <w:t xml:space="preserve">and the information that is needed to be exchanged from entity to entity, </w:t>
        </w:r>
        <w:r w:rsidRPr="003F2878">
          <w:rPr>
            <w:rStyle w:val="Hyperlink"/>
            <w:noProof/>
          </w:rPr>
          <w:t>etc.</w:t>
        </w:r>
      </w:hyperlink>
    </w:p>
    <w:p w14:paraId="5CEBEBBA" w14:textId="1C28F8B6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7" w:history="1">
        <w:r w:rsidRPr="003F2878">
          <w:rPr>
            <w:rStyle w:val="Hyperlink"/>
            <w:noProof/>
          </w:rPr>
          <w:t>Proposal 10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RAN2</w:t>
        </w:r>
        <w:r w:rsidRPr="003F2878">
          <w:rPr>
            <w:rStyle w:val="Hyperlink"/>
            <w:noProof/>
            <w:lang w:val="en-SE"/>
          </w:rPr>
          <w:t xml:space="preserve"> could discuss </w:t>
        </w:r>
        <w:r w:rsidRPr="003F2878">
          <w:rPr>
            <w:rStyle w:val="Hyperlink"/>
            <w:noProof/>
          </w:rPr>
          <w:t>UE mobility aspects</w:t>
        </w:r>
        <w:r w:rsidRPr="003F2878">
          <w:rPr>
            <w:rStyle w:val="Hyperlink"/>
            <w:noProof/>
            <w:lang w:val="en-SE"/>
          </w:rPr>
          <w:t xml:space="preserve"> when encountered with any</w:t>
        </w:r>
        <w:r w:rsidRPr="003F2878">
          <w:rPr>
            <w:rStyle w:val="Hyperlink"/>
            <w:noProof/>
          </w:rPr>
          <w:t xml:space="preserve"> specification impact </w:t>
        </w:r>
        <w:r w:rsidRPr="003F2878">
          <w:rPr>
            <w:rStyle w:val="Hyperlink"/>
            <w:noProof/>
            <w:lang w:val="en-SE"/>
          </w:rPr>
          <w:t>related to</w:t>
        </w:r>
        <w:r w:rsidRPr="003F2878">
          <w:rPr>
            <w:rStyle w:val="Hyperlink"/>
            <w:noProof/>
          </w:rPr>
          <w:t xml:space="preserve"> operating AIML for PHY procedures</w:t>
        </w:r>
        <w:r w:rsidRPr="003F2878">
          <w:rPr>
            <w:rStyle w:val="Hyperlink"/>
            <w:noProof/>
            <w:lang w:val="en-SE"/>
          </w:rPr>
          <w:t>.</w:t>
        </w:r>
      </w:hyperlink>
    </w:p>
    <w:p w14:paraId="61BF2DB0" w14:textId="4B43817E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8" w:history="1">
        <w:r w:rsidRPr="003F2878">
          <w:rPr>
            <w:rStyle w:val="Hyperlink"/>
            <w:noProof/>
          </w:rPr>
          <w:t>Proposal 11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  <w:lang w:val="en-SE"/>
          </w:rPr>
          <w:t>F</w:t>
        </w:r>
        <w:r w:rsidRPr="003F2878">
          <w:rPr>
            <w:rStyle w:val="Hyperlink"/>
            <w:noProof/>
          </w:rPr>
          <w:t xml:space="preserve">ocus on Spatial-Frequency domain CSI compression using two-sided AI model. </w:t>
        </w:r>
        <w:r w:rsidRPr="003F2878">
          <w:rPr>
            <w:rStyle w:val="Hyperlink"/>
            <w:noProof/>
            <w:lang w:val="en-SE"/>
          </w:rPr>
          <w:t>RAN2 can s</w:t>
        </w:r>
        <w:r w:rsidRPr="003F2878">
          <w:rPr>
            <w:rStyle w:val="Hyperlink"/>
            <w:noProof/>
          </w:rPr>
          <w:t>tart by studying configuration enhancements, signalling needed for UE/gNB data collection, mechanisms for performance monitoring in UE/gNB (pending RAN1 input on KPIs to monitor), signalling needed for model performance monitoring.</w:t>
        </w:r>
      </w:hyperlink>
    </w:p>
    <w:p w14:paraId="7E48A116" w14:textId="5A98FA76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69" w:history="1">
        <w:r w:rsidRPr="003F2878">
          <w:rPr>
            <w:rStyle w:val="Hyperlink"/>
            <w:noProof/>
          </w:rPr>
          <w:t>Proposal 12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Study RAN2-related impacts to Spatial-domain DL beam prediction and, to Temporal DL beam prediction.</w:t>
        </w:r>
      </w:hyperlink>
    </w:p>
    <w:p w14:paraId="4358B544" w14:textId="19148149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70" w:history="1">
        <w:r w:rsidRPr="003F2878">
          <w:rPr>
            <w:rStyle w:val="Hyperlink"/>
            <w:noProof/>
          </w:rPr>
          <w:t>Proposal 13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 xml:space="preserve">For the beam management use cases, </w:t>
        </w:r>
        <w:r w:rsidRPr="003F2878">
          <w:rPr>
            <w:rStyle w:val="Hyperlink"/>
            <w:noProof/>
            <w:lang w:val="en-SE"/>
          </w:rPr>
          <w:t xml:space="preserve">RAN2 can </w:t>
        </w:r>
        <w:r w:rsidRPr="003F2878">
          <w:rPr>
            <w:rStyle w:val="Hyperlink"/>
            <w:noProof/>
          </w:rPr>
          <w:t>start by studying configuration enhancements, signalling needed for UE/gNB data collection, mechanisms for performance monitoring in UE/gNB (pending RAN1 input on KPIs to monitor), signalling needed for model performance monitoring.</w:t>
        </w:r>
      </w:hyperlink>
    </w:p>
    <w:p w14:paraId="3D2EB750" w14:textId="0BEF1EAB" w:rsidR="00E077AC" w:rsidRDefault="00E077AC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hyperlink w:anchor="_Toc119503471" w:history="1">
        <w:r w:rsidRPr="003F2878">
          <w:rPr>
            <w:rStyle w:val="Hyperlink"/>
            <w:noProof/>
          </w:rPr>
          <w:t>Proposal 14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Pr="003F2878">
          <w:rPr>
            <w:rStyle w:val="Hyperlink"/>
            <w:noProof/>
          </w:rPr>
          <w:t>While we wait for RAN1 input, study RAN2-concerned entities involved in AIML-based positioning cases. From this, consider whether signalling and procedure enhancements are needed for data collection and model monitoring.</w:t>
        </w:r>
      </w:hyperlink>
    </w:p>
    <w:p w14:paraId="448728D6" w14:textId="443B4816" w:rsidR="00550A5C" w:rsidRPr="00CE0424" w:rsidRDefault="00550A5C" w:rsidP="0097109A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10367981" w14:textId="77777777" w:rsidR="00550A5C" w:rsidRPr="00CE0424" w:rsidRDefault="00550A5C" w:rsidP="0097109A">
      <w:pPr>
        <w:pStyle w:val="Heading1"/>
        <w:jc w:val="both"/>
      </w:pPr>
      <w:r>
        <w:t>4</w:t>
      </w:r>
      <w:r>
        <w:tab/>
      </w:r>
      <w:r w:rsidRPr="00CE0424">
        <w:t>References</w:t>
      </w:r>
    </w:p>
    <w:bookmarkEnd w:id="46"/>
    <w:p w14:paraId="14E00296" w14:textId="77777777" w:rsidR="00550A5C" w:rsidRDefault="00550A5C" w:rsidP="0097109A">
      <w:pPr>
        <w:pStyle w:val="Reference"/>
      </w:pPr>
      <w:r>
        <w:fldChar w:fldCharType="begin"/>
      </w:r>
      <w:r>
        <w:instrText xml:space="preserve"> HYPERLINK "http://www.3gpp.org/ftp//tsg_ran/TSG_RAN/TSGR_94e/Docs//RP-213599.zip" </w:instrText>
      </w:r>
      <w:r>
        <w:fldChar w:fldCharType="separate"/>
      </w:r>
      <w:r w:rsidRPr="00B9730F">
        <w:rPr>
          <w:rStyle w:val="Hyperlink"/>
        </w:rPr>
        <w:t>RP-213599</w:t>
      </w:r>
      <w:r>
        <w:rPr>
          <w:rStyle w:val="Hyperlink"/>
        </w:rPr>
        <w:fldChar w:fldCharType="end"/>
      </w:r>
      <w:r>
        <w:t>,</w:t>
      </w:r>
      <w:r w:rsidRPr="00B9730F">
        <w:t xml:space="preserve"> </w:t>
      </w:r>
      <w:r>
        <w:t>“</w:t>
      </w:r>
      <w:r w:rsidRPr="00353D2E">
        <w:t>New SI: Study on Artificial Intelligence (AI)/Machine Learning (ML) for NR Air Interface</w:t>
      </w:r>
      <w:r>
        <w:t>”, TSG RAN, RAN#94-e, Dec 2021</w:t>
      </w:r>
    </w:p>
    <w:p w14:paraId="70CFFB39" w14:textId="77777777" w:rsidR="00550A5C" w:rsidRDefault="002C0289" w:rsidP="0097109A">
      <w:pPr>
        <w:pStyle w:val="Reference"/>
      </w:pPr>
      <w:hyperlink r:id="rId13" w:history="1">
        <w:r w:rsidR="00550A5C" w:rsidRPr="00D170E9">
          <w:rPr>
            <w:rStyle w:val="Hyperlink"/>
          </w:rPr>
          <w:t>RP-221348</w:t>
        </w:r>
      </w:hyperlink>
      <w:r w:rsidR="00550A5C">
        <w:t xml:space="preserve">, </w:t>
      </w:r>
      <w:r w:rsidR="00550A5C" w:rsidRPr="004E2980">
        <w:t>“Revised SID: Study on Artificial Intelligence (AI)/Machine Learning (ML) for NR Air Interface”</w:t>
      </w:r>
      <w:r w:rsidR="00550A5C">
        <w:t>, TSG RAN, RAN#96, Budapest, Hungary, June 2022</w:t>
      </w:r>
    </w:p>
    <w:p w14:paraId="75E5A587" w14:textId="77777777" w:rsidR="00550A5C" w:rsidRDefault="002C0289" w:rsidP="0097109A">
      <w:pPr>
        <w:pStyle w:val="Reference"/>
      </w:pPr>
      <w:hyperlink r:id="rId14" w:history="1">
        <w:r w:rsidR="00550A5C" w:rsidRPr="00885A62">
          <w:rPr>
            <w:rStyle w:val="Hyperlink"/>
          </w:rPr>
          <w:t>R1-2205695</w:t>
        </w:r>
      </w:hyperlink>
      <w:r w:rsidR="00550A5C">
        <w:t>, “</w:t>
      </w:r>
      <w:r w:rsidR="00550A5C" w:rsidRPr="00885A62">
        <w:t>Session notes for 9.2 (Study on Artificial Intelligence (AI)/Machine Learning (ML) for NR air interface)</w:t>
      </w:r>
      <w:r w:rsidR="00550A5C" w:rsidRPr="00885A62">
        <w:tab/>
      </w:r>
      <w:r w:rsidR="00550A5C">
        <w:t xml:space="preserve">“, </w:t>
      </w:r>
      <w:r w:rsidR="00550A5C" w:rsidRPr="00885A62">
        <w:t>Ad-hoc Chair (CMCC)</w:t>
      </w:r>
      <w:r w:rsidR="00550A5C">
        <w:t>, RAN1#109-e, May 2022</w:t>
      </w:r>
    </w:p>
    <w:p w14:paraId="060C1492" w14:textId="77777777" w:rsidR="00550A5C" w:rsidRDefault="002C0289" w:rsidP="0097109A">
      <w:pPr>
        <w:pStyle w:val="Reference"/>
      </w:pPr>
      <w:hyperlink r:id="rId15" w:history="1">
        <w:r w:rsidR="00550A5C" w:rsidRPr="00760C51">
          <w:rPr>
            <w:rStyle w:val="Hyperlink"/>
          </w:rPr>
          <w:t>R1-2208145</w:t>
        </w:r>
      </w:hyperlink>
      <w:r w:rsidR="00550A5C">
        <w:t xml:space="preserve">, “Session notes for 9.2 (Study on Artificial Intelligence (AI)/Machine Learning (ML) for NR air interface)”, Ad-hoc Chair (CMCC), </w:t>
      </w:r>
      <w:r w:rsidR="00550A5C" w:rsidRPr="001F2229">
        <w:t>RAN1#110</w:t>
      </w:r>
      <w:r w:rsidR="00550A5C">
        <w:t>, Toulouse, August 2022</w:t>
      </w:r>
    </w:p>
    <w:bookmarkStart w:id="47" w:name="_Ref115425019"/>
    <w:p w14:paraId="187DE781" w14:textId="77777777" w:rsidR="00550A5C" w:rsidRDefault="00550A5C" w:rsidP="0097109A">
      <w:pPr>
        <w:pStyle w:val="Reference"/>
      </w:pPr>
      <w:r>
        <w:fldChar w:fldCharType="begin"/>
      </w:r>
      <w:r>
        <w:instrText xml:space="preserve"> HYPERLINK "http://www.3gpp.org/ftp//tsg_ran/WG2_RL2/TSGR2_119bis-e/Docs//R2-2210677.zip" </w:instrText>
      </w:r>
      <w:r>
        <w:fldChar w:fldCharType="separate"/>
      </w:r>
      <w:r w:rsidRPr="00452F04">
        <w:rPr>
          <w:rStyle w:val="Hyperlink"/>
        </w:rPr>
        <w:t>R2-2210677</w:t>
      </w:r>
      <w:r>
        <w:fldChar w:fldCharType="end"/>
      </w:r>
      <w:r>
        <w:t>, “</w:t>
      </w:r>
      <w:r w:rsidRPr="00B819E7">
        <w:t xml:space="preserve">RAN2 </w:t>
      </w:r>
      <w:r>
        <w:t>W</w:t>
      </w:r>
      <w:r w:rsidRPr="00B819E7">
        <w:t xml:space="preserve">ork </w:t>
      </w:r>
      <w:r>
        <w:t>P</w:t>
      </w:r>
      <w:r w:rsidRPr="00B819E7">
        <w:t>lan for Rel-18 SI on AI/ML for NR air interface</w:t>
      </w:r>
      <w:r>
        <w:t>”, Ericsson, Qualcomm Inc., RAN2#119-e, Oct. 2022</w:t>
      </w:r>
      <w:bookmarkEnd w:id="47"/>
    </w:p>
    <w:p w14:paraId="3126F7C3" w14:textId="77777777" w:rsidR="00550A5C" w:rsidRDefault="002C0289" w:rsidP="0097109A">
      <w:pPr>
        <w:pStyle w:val="Reference"/>
      </w:pPr>
      <w:hyperlink r:id="rId16" w:history="1">
        <w:r w:rsidR="00550A5C" w:rsidRPr="00B026F9">
          <w:rPr>
            <w:rStyle w:val="Hyperlink"/>
          </w:rPr>
          <w:t>R1-2210690</w:t>
        </w:r>
      </w:hyperlink>
      <w:r w:rsidR="00550A5C">
        <w:t>, “</w:t>
      </w:r>
      <w:r w:rsidR="00550A5C" w:rsidRPr="00A02892">
        <w:t>Session notes for 9.2 (Study on AI/ ML for NR air interface)</w:t>
      </w:r>
      <w:r w:rsidR="00550A5C">
        <w:t>”, CMCC, RAN1</w:t>
      </w:r>
      <w:r w:rsidR="00550A5C" w:rsidRPr="00B026F9">
        <w:t>#110bis-e</w:t>
      </w:r>
      <w:r w:rsidR="00550A5C">
        <w:t>, Oct. 2022</w:t>
      </w:r>
    </w:p>
    <w:p w14:paraId="7C16F1F1" w14:textId="77777777" w:rsidR="00A070D0" w:rsidRDefault="00A070D0" w:rsidP="0097109A">
      <w:pPr>
        <w:jc w:val="both"/>
      </w:pPr>
    </w:p>
    <w:sectPr w:rsidR="00A070D0" w:rsidSect="00AD297D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DFBB5" w14:textId="77777777" w:rsidR="002C0289" w:rsidRDefault="002C0289">
      <w:pPr>
        <w:spacing w:after="0"/>
      </w:pPr>
      <w:r>
        <w:separator/>
      </w:r>
    </w:p>
  </w:endnote>
  <w:endnote w:type="continuationSeparator" w:id="0">
    <w:p w14:paraId="677B1D9D" w14:textId="77777777" w:rsidR="002C0289" w:rsidRDefault="002C0289">
      <w:pPr>
        <w:spacing w:after="0"/>
      </w:pPr>
      <w:r>
        <w:continuationSeparator/>
      </w:r>
    </w:p>
  </w:endnote>
  <w:endnote w:type="continuationNotice" w:id="1">
    <w:p w14:paraId="2A862530" w14:textId="77777777" w:rsidR="002C0289" w:rsidRDefault="002C02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77044" w14:textId="77777777" w:rsidR="00100BB5" w:rsidRDefault="007823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BC988" w14:textId="77777777" w:rsidR="002C0289" w:rsidRDefault="002C0289">
      <w:pPr>
        <w:spacing w:after="0"/>
      </w:pPr>
      <w:r>
        <w:separator/>
      </w:r>
    </w:p>
  </w:footnote>
  <w:footnote w:type="continuationSeparator" w:id="0">
    <w:p w14:paraId="66E04D04" w14:textId="77777777" w:rsidR="002C0289" w:rsidRDefault="002C0289">
      <w:pPr>
        <w:spacing w:after="0"/>
      </w:pPr>
      <w:r>
        <w:continuationSeparator/>
      </w:r>
    </w:p>
  </w:footnote>
  <w:footnote w:type="continuationNotice" w:id="1">
    <w:p w14:paraId="4507311C" w14:textId="77777777" w:rsidR="002C0289" w:rsidRDefault="002C028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FBBAA6" w14:textId="77777777" w:rsidR="00100BB5" w:rsidRDefault="007823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98464C"/>
    <w:multiLevelType w:val="hybridMultilevel"/>
    <w:tmpl w:val="108644CE"/>
    <w:lvl w:ilvl="0" w:tplc="2000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0C176E27"/>
    <w:multiLevelType w:val="multilevel"/>
    <w:tmpl w:val="0C176E2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0B2016"/>
    <w:multiLevelType w:val="hybridMultilevel"/>
    <w:tmpl w:val="E5A0B9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A4763"/>
    <w:multiLevelType w:val="hybridMultilevel"/>
    <w:tmpl w:val="9B0210B6"/>
    <w:lvl w:ilvl="0" w:tplc="521EB0A8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4B1A78"/>
    <w:multiLevelType w:val="hybridMultilevel"/>
    <w:tmpl w:val="3B4EAFA4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900989"/>
    <w:multiLevelType w:val="hybridMultilevel"/>
    <w:tmpl w:val="F2E4BA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A92169"/>
    <w:multiLevelType w:val="multilevel"/>
    <w:tmpl w:val="19A921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AD75749"/>
    <w:multiLevelType w:val="hybridMultilevel"/>
    <w:tmpl w:val="B9FEC3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61F24"/>
    <w:multiLevelType w:val="multilevel"/>
    <w:tmpl w:val="23C61F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25534A1"/>
    <w:multiLevelType w:val="hybridMultilevel"/>
    <w:tmpl w:val="C6AC4F18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3ACF754">
      <w:start w:val="1"/>
      <w:numFmt w:val="bullet"/>
      <w:lvlText w:val=""/>
      <w:lvlJc w:val="left"/>
      <w:pPr>
        <w:ind w:left="2520" w:hanging="720"/>
      </w:pPr>
      <w:rPr>
        <w:rFonts w:ascii="Symbol" w:eastAsia="Times New Roman" w:hAnsi="Symbol" w:cs="Times New Roman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8F04FC9E"/>
    <w:lvl w:ilvl="0" w:tplc="F26E27B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8E5AAF"/>
    <w:multiLevelType w:val="hybridMultilevel"/>
    <w:tmpl w:val="E5A0B9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3D7518"/>
    <w:multiLevelType w:val="hybridMultilevel"/>
    <w:tmpl w:val="BE229064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3F676D3"/>
    <w:multiLevelType w:val="multilevel"/>
    <w:tmpl w:val="43F676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4631D"/>
    <w:multiLevelType w:val="hybridMultilevel"/>
    <w:tmpl w:val="2EAA9E0E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103CBF"/>
    <w:multiLevelType w:val="hybridMultilevel"/>
    <w:tmpl w:val="D0001CB6"/>
    <w:lvl w:ilvl="0" w:tplc="86FCF4E6">
      <w:start w:val="1"/>
      <w:numFmt w:val="decimal"/>
      <w:lvlText w:val="%1-"/>
      <w:lvlJc w:val="left"/>
      <w:pPr>
        <w:ind w:left="720" w:hanging="360"/>
      </w:pPr>
      <w:rPr>
        <w:rFonts w:hint="default"/>
        <w:u w:val="single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DE4EE7"/>
    <w:multiLevelType w:val="multilevel"/>
    <w:tmpl w:val="6E82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187684"/>
    <w:multiLevelType w:val="multilevel"/>
    <w:tmpl w:val="C920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8538B"/>
    <w:multiLevelType w:val="hybridMultilevel"/>
    <w:tmpl w:val="94504A34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DF3CF3"/>
    <w:multiLevelType w:val="hybridMultilevel"/>
    <w:tmpl w:val="10225F86"/>
    <w:lvl w:ilvl="0" w:tplc="11BC9FE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EC04CF"/>
    <w:multiLevelType w:val="hybridMultilevel"/>
    <w:tmpl w:val="35D0D0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0E20CCD"/>
    <w:multiLevelType w:val="hybridMultilevel"/>
    <w:tmpl w:val="7E3057E6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E061EA"/>
    <w:multiLevelType w:val="hybridMultilevel"/>
    <w:tmpl w:val="1C38F276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695DF4"/>
    <w:multiLevelType w:val="multilevel"/>
    <w:tmpl w:val="5BE8675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6B744C5"/>
    <w:multiLevelType w:val="multilevel"/>
    <w:tmpl w:val="18EC8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66BE50EF"/>
    <w:multiLevelType w:val="hybridMultilevel"/>
    <w:tmpl w:val="57860CC8"/>
    <w:lvl w:ilvl="0" w:tplc="DF44C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B7E09"/>
    <w:multiLevelType w:val="hybridMultilevel"/>
    <w:tmpl w:val="4432AC3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BF0C4B"/>
    <w:multiLevelType w:val="multilevel"/>
    <w:tmpl w:val="78BF0C4B"/>
    <w:lvl w:ilvl="0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902204D"/>
    <w:multiLevelType w:val="multilevel"/>
    <w:tmpl w:val="790220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1F7239"/>
    <w:multiLevelType w:val="hybridMultilevel"/>
    <w:tmpl w:val="B5089D12"/>
    <w:lvl w:ilvl="0" w:tplc="DF44C4EC">
      <w:start w:val="1"/>
      <w:numFmt w:val="bullet"/>
      <w:lvlText w:val="-"/>
      <w:lvlJc w:val="left"/>
      <w:pPr>
        <w:ind w:left="1664" w:hanging="360"/>
      </w:pPr>
      <w:rPr>
        <w:rFonts w:ascii="Arial" w:eastAsia="Times New Roman" w:hAnsi="Arial" w:cs="Arial" w:hint="default"/>
      </w:rPr>
    </w:lvl>
    <w:lvl w:ilvl="1" w:tplc="20000003">
      <w:start w:val="1"/>
      <w:numFmt w:val="bullet"/>
      <w:lvlText w:val="o"/>
      <w:lvlJc w:val="left"/>
      <w:pPr>
        <w:ind w:left="238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10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82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54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26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98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70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42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0"/>
  </w:num>
  <w:num w:numId="4">
    <w:abstractNumId w:val="32"/>
  </w:num>
  <w:num w:numId="5">
    <w:abstractNumId w:val="22"/>
  </w:num>
  <w:num w:numId="6">
    <w:abstractNumId w:val="5"/>
  </w:num>
  <w:num w:numId="7">
    <w:abstractNumId w:val="7"/>
  </w:num>
  <w:num w:numId="8">
    <w:abstractNumId w:val="10"/>
  </w:num>
  <w:num w:numId="9">
    <w:abstractNumId w:val="14"/>
  </w:num>
  <w:num w:numId="10">
    <w:abstractNumId w:val="11"/>
  </w:num>
  <w:num w:numId="11">
    <w:abstractNumId w:val="24"/>
  </w:num>
  <w:num w:numId="12">
    <w:abstractNumId w:val="18"/>
  </w:num>
  <w:num w:numId="13">
    <w:abstractNumId w:val="2"/>
  </w:num>
  <w:num w:numId="14">
    <w:abstractNumId w:val="16"/>
  </w:num>
  <w:num w:numId="15">
    <w:abstractNumId w:val="26"/>
  </w:num>
  <w:num w:numId="16">
    <w:abstractNumId w:val="27"/>
  </w:num>
  <w:num w:numId="17">
    <w:abstractNumId w:val="30"/>
  </w:num>
  <w:num w:numId="18">
    <w:abstractNumId w:val="13"/>
  </w:num>
  <w:num w:numId="19">
    <w:abstractNumId w:val="4"/>
  </w:num>
  <w:num w:numId="20">
    <w:abstractNumId w:val="31"/>
  </w:num>
  <w:num w:numId="21">
    <w:abstractNumId w:val="34"/>
  </w:num>
  <w:num w:numId="22">
    <w:abstractNumId w:val="1"/>
  </w:num>
  <w:num w:numId="23">
    <w:abstractNumId w:val="29"/>
  </w:num>
  <w:num w:numId="24">
    <w:abstractNumId w:val="19"/>
  </w:num>
  <w:num w:numId="25">
    <w:abstractNumId w:val="28"/>
  </w:num>
  <w:num w:numId="26">
    <w:abstractNumId w:val="9"/>
  </w:num>
  <w:num w:numId="27">
    <w:abstractNumId w:val="21"/>
  </w:num>
  <w:num w:numId="28">
    <w:abstractNumId w:val="33"/>
  </w:num>
  <w:num w:numId="29">
    <w:abstractNumId w:val="23"/>
  </w:num>
  <w:num w:numId="30">
    <w:abstractNumId w:val="12"/>
  </w:num>
  <w:num w:numId="31">
    <w:abstractNumId w:val="12"/>
  </w:num>
  <w:num w:numId="32">
    <w:abstractNumId w:val="0"/>
  </w:num>
  <w:num w:numId="33">
    <w:abstractNumId w:val="35"/>
  </w:num>
  <w:num w:numId="34">
    <w:abstractNumId w:val="8"/>
  </w:num>
  <w:num w:numId="35">
    <w:abstractNumId w:val="3"/>
  </w:num>
  <w:num w:numId="36">
    <w:abstractNumId w:val="6"/>
  </w:num>
  <w:num w:numId="37">
    <w:abstractNumId w:val="15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A5C"/>
    <w:rsid w:val="00004322"/>
    <w:rsid w:val="00016AE9"/>
    <w:rsid w:val="0003179C"/>
    <w:rsid w:val="00031E52"/>
    <w:rsid w:val="00032044"/>
    <w:rsid w:val="00036F22"/>
    <w:rsid w:val="00043604"/>
    <w:rsid w:val="00045859"/>
    <w:rsid w:val="000463D4"/>
    <w:rsid w:val="00050B00"/>
    <w:rsid w:val="00051AD9"/>
    <w:rsid w:val="00051B20"/>
    <w:rsid w:val="00056DA2"/>
    <w:rsid w:val="0006059F"/>
    <w:rsid w:val="00063C25"/>
    <w:rsid w:val="0006617F"/>
    <w:rsid w:val="00067621"/>
    <w:rsid w:val="00070B17"/>
    <w:rsid w:val="00070E05"/>
    <w:rsid w:val="00070EA6"/>
    <w:rsid w:val="0007245E"/>
    <w:rsid w:val="00072ECE"/>
    <w:rsid w:val="000740EC"/>
    <w:rsid w:val="000772E4"/>
    <w:rsid w:val="000809B5"/>
    <w:rsid w:val="00083D3F"/>
    <w:rsid w:val="00090A51"/>
    <w:rsid w:val="00091AE5"/>
    <w:rsid w:val="00091E2A"/>
    <w:rsid w:val="00093D7E"/>
    <w:rsid w:val="00097A4F"/>
    <w:rsid w:val="000A033C"/>
    <w:rsid w:val="000A0534"/>
    <w:rsid w:val="000A0D8E"/>
    <w:rsid w:val="000A2E7A"/>
    <w:rsid w:val="000A3886"/>
    <w:rsid w:val="000A6339"/>
    <w:rsid w:val="000B24A9"/>
    <w:rsid w:val="000C1177"/>
    <w:rsid w:val="000C2D26"/>
    <w:rsid w:val="000C49CA"/>
    <w:rsid w:val="000C620E"/>
    <w:rsid w:val="000D28AA"/>
    <w:rsid w:val="000D4848"/>
    <w:rsid w:val="000D72E8"/>
    <w:rsid w:val="000E19DB"/>
    <w:rsid w:val="000E3156"/>
    <w:rsid w:val="000E38CE"/>
    <w:rsid w:val="000E3B89"/>
    <w:rsid w:val="000E4D08"/>
    <w:rsid w:val="000E56FC"/>
    <w:rsid w:val="000E5830"/>
    <w:rsid w:val="000E7320"/>
    <w:rsid w:val="000F0204"/>
    <w:rsid w:val="000F0262"/>
    <w:rsid w:val="000F65A4"/>
    <w:rsid w:val="000F6A52"/>
    <w:rsid w:val="000F771B"/>
    <w:rsid w:val="00100CE1"/>
    <w:rsid w:val="0010446A"/>
    <w:rsid w:val="00104A26"/>
    <w:rsid w:val="00104D2B"/>
    <w:rsid w:val="00106ADC"/>
    <w:rsid w:val="00107CBD"/>
    <w:rsid w:val="00110F81"/>
    <w:rsid w:val="0011240B"/>
    <w:rsid w:val="0011511E"/>
    <w:rsid w:val="001177C5"/>
    <w:rsid w:val="00120700"/>
    <w:rsid w:val="00122947"/>
    <w:rsid w:val="00122A8F"/>
    <w:rsid w:val="00122AED"/>
    <w:rsid w:val="00123611"/>
    <w:rsid w:val="00125959"/>
    <w:rsid w:val="00130C35"/>
    <w:rsid w:val="00131422"/>
    <w:rsid w:val="00135383"/>
    <w:rsid w:val="00136E3D"/>
    <w:rsid w:val="00143468"/>
    <w:rsid w:val="00143F13"/>
    <w:rsid w:val="00151B80"/>
    <w:rsid w:val="001526A0"/>
    <w:rsid w:val="00152818"/>
    <w:rsid w:val="001558F6"/>
    <w:rsid w:val="0015615A"/>
    <w:rsid w:val="00160F3F"/>
    <w:rsid w:val="001621A9"/>
    <w:rsid w:val="0016555A"/>
    <w:rsid w:val="00171931"/>
    <w:rsid w:val="00172444"/>
    <w:rsid w:val="00172CA0"/>
    <w:rsid w:val="00173D8B"/>
    <w:rsid w:val="00175016"/>
    <w:rsid w:val="00177713"/>
    <w:rsid w:val="001963E1"/>
    <w:rsid w:val="00196B0D"/>
    <w:rsid w:val="0019759B"/>
    <w:rsid w:val="00197C69"/>
    <w:rsid w:val="001A10ED"/>
    <w:rsid w:val="001A3140"/>
    <w:rsid w:val="001A364D"/>
    <w:rsid w:val="001A4ABC"/>
    <w:rsid w:val="001A7C94"/>
    <w:rsid w:val="001B1617"/>
    <w:rsid w:val="001B1B9C"/>
    <w:rsid w:val="001B2578"/>
    <w:rsid w:val="001B43E8"/>
    <w:rsid w:val="001C0E36"/>
    <w:rsid w:val="001C2484"/>
    <w:rsid w:val="001C49B0"/>
    <w:rsid w:val="001D0531"/>
    <w:rsid w:val="001D20D7"/>
    <w:rsid w:val="001D4CE1"/>
    <w:rsid w:val="001D4F4A"/>
    <w:rsid w:val="001D6BD6"/>
    <w:rsid w:val="001E3B3D"/>
    <w:rsid w:val="001E45DC"/>
    <w:rsid w:val="001E5164"/>
    <w:rsid w:val="001E5855"/>
    <w:rsid w:val="001F065C"/>
    <w:rsid w:val="001F1B0A"/>
    <w:rsid w:val="001F1CFB"/>
    <w:rsid w:val="001F548D"/>
    <w:rsid w:val="001F59A0"/>
    <w:rsid w:val="0020364C"/>
    <w:rsid w:val="00204561"/>
    <w:rsid w:val="0020705E"/>
    <w:rsid w:val="0020753B"/>
    <w:rsid w:val="00207FEC"/>
    <w:rsid w:val="002204B7"/>
    <w:rsid w:val="00221BEF"/>
    <w:rsid w:val="00221CF4"/>
    <w:rsid w:val="00222F04"/>
    <w:rsid w:val="00225964"/>
    <w:rsid w:val="00225C43"/>
    <w:rsid w:val="00232DD9"/>
    <w:rsid w:val="00233CD6"/>
    <w:rsid w:val="002368E5"/>
    <w:rsid w:val="002404A9"/>
    <w:rsid w:val="0025083A"/>
    <w:rsid w:val="00250E76"/>
    <w:rsid w:val="00251244"/>
    <w:rsid w:val="00253F64"/>
    <w:rsid w:val="00254E16"/>
    <w:rsid w:val="00255EA9"/>
    <w:rsid w:val="00263F84"/>
    <w:rsid w:val="00264D63"/>
    <w:rsid w:val="00270BEB"/>
    <w:rsid w:val="00270F9C"/>
    <w:rsid w:val="002732CF"/>
    <w:rsid w:val="002752F4"/>
    <w:rsid w:val="0027685E"/>
    <w:rsid w:val="00276F42"/>
    <w:rsid w:val="00280941"/>
    <w:rsid w:val="002854A5"/>
    <w:rsid w:val="002946E6"/>
    <w:rsid w:val="002A042E"/>
    <w:rsid w:val="002B27E0"/>
    <w:rsid w:val="002B47B7"/>
    <w:rsid w:val="002B7AB9"/>
    <w:rsid w:val="002B7AEA"/>
    <w:rsid w:val="002C0289"/>
    <w:rsid w:val="002C2011"/>
    <w:rsid w:val="002C2A54"/>
    <w:rsid w:val="002D1C46"/>
    <w:rsid w:val="002D5C7B"/>
    <w:rsid w:val="002E257B"/>
    <w:rsid w:val="002E551D"/>
    <w:rsid w:val="002E62B4"/>
    <w:rsid w:val="002E7DB7"/>
    <w:rsid w:val="002F1515"/>
    <w:rsid w:val="002F1EF6"/>
    <w:rsid w:val="002F473F"/>
    <w:rsid w:val="002F4E36"/>
    <w:rsid w:val="002F5F72"/>
    <w:rsid w:val="00303848"/>
    <w:rsid w:val="00304803"/>
    <w:rsid w:val="0030685C"/>
    <w:rsid w:val="003068D4"/>
    <w:rsid w:val="00307232"/>
    <w:rsid w:val="003075D3"/>
    <w:rsid w:val="00307C1A"/>
    <w:rsid w:val="003106BC"/>
    <w:rsid w:val="00310D3F"/>
    <w:rsid w:val="00312492"/>
    <w:rsid w:val="00315A25"/>
    <w:rsid w:val="00315D38"/>
    <w:rsid w:val="00316031"/>
    <w:rsid w:val="00320A0E"/>
    <w:rsid w:val="00324AEF"/>
    <w:rsid w:val="00327477"/>
    <w:rsid w:val="00331792"/>
    <w:rsid w:val="00340248"/>
    <w:rsid w:val="003523AE"/>
    <w:rsid w:val="00354C09"/>
    <w:rsid w:val="00356DCB"/>
    <w:rsid w:val="00357705"/>
    <w:rsid w:val="00361909"/>
    <w:rsid w:val="00364717"/>
    <w:rsid w:val="003706FB"/>
    <w:rsid w:val="003711E1"/>
    <w:rsid w:val="00373881"/>
    <w:rsid w:val="003806E0"/>
    <w:rsid w:val="00385C0A"/>
    <w:rsid w:val="00386307"/>
    <w:rsid w:val="003866DE"/>
    <w:rsid w:val="00393EC3"/>
    <w:rsid w:val="003A760C"/>
    <w:rsid w:val="003B13D9"/>
    <w:rsid w:val="003B3998"/>
    <w:rsid w:val="003B494D"/>
    <w:rsid w:val="003B61C0"/>
    <w:rsid w:val="003B7018"/>
    <w:rsid w:val="003C3195"/>
    <w:rsid w:val="003C6887"/>
    <w:rsid w:val="003C70FF"/>
    <w:rsid w:val="003C7951"/>
    <w:rsid w:val="003D0D42"/>
    <w:rsid w:val="003D14AE"/>
    <w:rsid w:val="003E07F8"/>
    <w:rsid w:val="003E131F"/>
    <w:rsid w:val="003E18C9"/>
    <w:rsid w:val="003E39A9"/>
    <w:rsid w:val="003E3CB9"/>
    <w:rsid w:val="003E733C"/>
    <w:rsid w:val="003F00CF"/>
    <w:rsid w:val="003F1E05"/>
    <w:rsid w:val="003F243B"/>
    <w:rsid w:val="004024A8"/>
    <w:rsid w:val="004104B3"/>
    <w:rsid w:val="00412562"/>
    <w:rsid w:val="004204BD"/>
    <w:rsid w:val="004221AB"/>
    <w:rsid w:val="004230B2"/>
    <w:rsid w:val="00423F5A"/>
    <w:rsid w:val="00424DF7"/>
    <w:rsid w:val="00430108"/>
    <w:rsid w:val="00434D54"/>
    <w:rsid w:val="00436884"/>
    <w:rsid w:val="00445A8A"/>
    <w:rsid w:val="004469BD"/>
    <w:rsid w:val="00446F9B"/>
    <w:rsid w:val="00452503"/>
    <w:rsid w:val="00453046"/>
    <w:rsid w:val="0045414D"/>
    <w:rsid w:val="00456C16"/>
    <w:rsid w:val="00456D39"/>
    <w:rsid w:val="00461E36"/>
    <w:rsid w:val="004639B7"/>
    <w:rsid w:val="00466458"/>
    <w:rsid w:val="0046710E"/>
    <w:rsid w:val="004675E2"/>
    <w:rsid w:val="00470E6A"/>
    <w:rsid w:val="00471809"/>
    <w:rsid w:val="00471A75"/>
    <w:rsid w:val="00476618"/>
    <w:rsid w:val="00477B1F"/>
    <w:rsid w:val="00486DF4"/>
    <w:rsid w:val="004921CE"/>
    <w:rsid w:val="0049503C"/>
    <w:rsid w:val="004A1C59"/>
    <w:rsid w:val="004A25A3"/>
    <w:rsid w:val="004A4A36"/>
    <w:rsid w:val="004A61A6"/>
    <w:rsid w:val="004B1720"/>
    <w:rsid w:val="004B2F32"/>
    <w:rsid w:val="004B4306"/>
    <w:rsid w:val="004B53C6"/>
    <w:rsid w:val="004B71CA"/>
    <w:rsid w:val="004B76C4"/>
    <w:rsid w:val="004C011E"/>
    <w:rsid w:val="004C1EBF"/>
    <w:rsid w:val="004D41CB"/>
    <w:rsid w:val="004E12A9"/>
    <w:rsid w:val="004E1BA4"/>
    <w:rsid w:val="004E5EB0"/>
    <w:rsid w:val="004E63EF"/>
    <w:rsid w:val="004F20BD"/>
    <w:rsid w:val="004F39ED"/>
    <w:rsid w:val="004F3C87"/>
    <w:rsid w:val="004F4C17"/>
    <w:rsid w:val="004F5368"/>
    <w:rsid w:val="004F55B9"/>
    <w:rsid w:val="005012D9"/>
    <w:rsid w:val="005021AE"/>
    <w:rsid w:val="0050317A"/>
    <w:rsid w:val="005045E6"/>
    <w:rsid w:val="0051545C"/>
    <w:rsid w:val="0051751E"/>
    <w:rsid w:val="00524B49"/>
    <w:rsid w:val="00524CB6"/>
    <w:rsid w:val="00526C94"/>
    <w:rsid w:val="00533DE5"/>
    <w:rsid w:val="005374DD"/>
    <w:rsid w:val="00540824"/>
    <w:rsid w:val="005452CF"/>
    <w:rsid w:val="00547097"/>
    <w:rsid w:val="0055048D"/>
    <w:rsid w:val="00550A5C"/>
    <w:rsid w:val="00551BB4"/>
    <w:rsid w:val="00554696"/>
    <w:rsid w:val="0055586C"/>
    <w:rsid w:val="00555D43"/>
    <w:rsid w:val="00563FA8"/>
    <w:rsid w:val="00567D31"/>
    <w:rsid w:val="0057221E"/>
    <w:rsid w:val="00572B48"/>
    <w:rsid w:val="00574526"/>
    <w:rsid w:val="00577B03"/>
    <w:rsid w:val="00577DA4"/>
    <w:rsid w:val="005847A2"/>
    <w:rsid w:val="00585C82"/>
    <w:rsid w:val="005877FC"/>
    <w:rsid w:val="00596000"/>
    <w:rsid w:val="005973B4"/>
    <w:rsid w:val="005A035F"/>
    <w:rsid w:val="005A0E78"/>
    <w:rsid w:val="005A1496"/>
    <w:rsid w:val="005A1540"/>
    <w:rsid w:val="005A2310"/>
    <w:rsid w:val="005A5BF7"/>
    <w:rsid w:val="005A68CC"/>
    <w:rsid w:val="005B4421"/>
    <w:rsid w:val="005B4656"/>
    <w:rsid w:val="005B50F2"/>
    <w:rsid w:val="005B78B9"/>
    <w:rsid w:val="005C40B7"/>
    <w:rsid w:val="005C7AEC"/>
    <w:rsid w:val="005D1B4A"/>
    <w:rsid w:val="005D53FB"/>
    <w:rsid w:val="005D5CA8"/>
    <w:rsid w:val="005D7ECD"/>
    <w:rsid w:val="005E12FA"/>
    <w:rsid w:val="005E1377"/>
    <w:rsid w:val="005E4594"/>
    <w:rsid w:val="005E6381"/>
    <w:rsid w:val="005F3F48"/>
    <w:rsid w:val="00606D51"/>
    <w:rsid w:val="00610D78"/>
    <w:rsid w:val="00616BC2"/>
    <w:rsid w:val="00617BD3"/>
    <w:rsid w:val="00625AE8"/>
    <w:rsid w:val="00626317"/>
    <w:rsid w:val="00626F44"/>
    <w:rsid w:val="006358B0"/>
    <w:rsid w:val="006362A9"/>
    <w:rsid w:val="0064029D"/>
    <w:rsid w:val="006426FC"/>
    <w:rsid w:val="00643430"/>
    <w:rsid w:val="0064412B"/>
    <w:rsid w:val="00645651"/>
    <w:rsid w:val="006512BD"/>
    <w:rsid w:val="00651E1F"/>
    <w:rsid w:val="006526A1"/>
    <w:rsid w:val="0065405D"/>
    <w:rsid w:val="00660019"/>
    <w:rsid w:val="0066364A"/>
    <w:rsid w:val="00664135"/>
    <w:rsid w:val="006648AE"/>
    <w:rsid w:val="00666631"/>
    <w:rsid w:val="00677E90"/>
    <w:rsid w:val="00681279"/>
    <w:rsid w:val="006820FB"/>
    <w:rsid w:val="0068347F"/>
    <w:rsid w:val="0068590C"/>
    <w:rsid w:val="006860A7"/>
    <w:rsid w:val="006A5660"/>
    <w:rsid w:val="006B2EEA"/>
    <w:rsid w:val="006B39CF"/>
    <w:rsid w:val="006B49C5"/>
    <w:rsid w:val="006B5819"/>
    <w:rsid w:val="006C159F"/>
    <w:rsid w:val="006C72AC"/>
    <w:rsid w:val="006C7A64"/>
    <w:rsid w:val="006D097A"/>
    <w:rsid w:val="006D5850"/>
    <w:rsid w:val="006E205B"/>
    <w:rsid w:val="006F038A"/>
    <w:rsid w:val="006F260F"/>
    <w:rsid w:val="006F2A06"/>
    <w:rsid w:val="006F3017"/>
    <w:rsid w:val="006F5A04"/>
    <w:rsid w:val="006F7F4F"/>
    <w:rsid w:val="007005D5"/>
    <w:rsid w:val="0070381F"/>
    <w:rsid w:val="00710597"/>
    <w:rsid w:val="007110DE"/>
    <w:rsid w:val="0071600A"/>
    <w:rsid w:val="00717397"/>
    <w:rsid w:val="0072053B"/>
    <w:rsid w:val="0072088B"/>
    <w:rsid w:val="00721B7D"/>
    <w:rsid w:val="00723C72"/>
    <w:rsid w:val="00724B88"/>
    <w:rsid w:val="00726F9F"/>
    <w:rsid w:val="007276E8"/>
    <w:rsid w:val="00731871"/>
    <w:rsid w:val="007378CF"/>
    <w:rsid w:val="00740122"/>
    <w:rsid w:val="00740D2B"/>
    <w:rsid w:val="007440E1"/>
    <w:rsid w:val="00744C24"/>
    <w:rsid w:val="007474D1"/>
    <w:rsid w:val="00747A11"/>
    <w:rsid w:val="00753371"/>
    <w:rsid w:val="00753E4A"/>
    <w:rsid w:val="00756973"/>
    <w:rsid w:val="00762288"/>
    <w:rsid w:val="0076469C"/>
    <w:rsid w:val="00767340"/>
    <w:rsid w:val="0077748A"/>
    <w:rsid w:val="00781A1E"/>
    <w:rsid w:val="0078230E"/>
    <w:rsid w:val="007826AE"/>
    <w:rsid w:val="007837F0"/>
    <w:rsid w:val="00783CFE"/>
    <w:rsid w:val="00784206"/>
    <w:rsid w:val="0079125F"/>
    <w:rsid w:val="00791D5D"/>
    <w:rsid w:val="00792986"/>
    <w:rsid w:val="00795EB1"/>
    <w:rsid w:val="00797D20"/>
    <w:rsid w:val="007A11CE"/>
    <w:rsid w:val="007A1691"/>
    <w:rsid w:val="007A3730"/>
    <w:rsid w:val="007A7BF7"/>
    <w:rsid w:val="007B4C2C"/>
    <w:rsid w:val="007B7109"/>
    <w:rsid w:val="007B7466"/>
    <w:rsid w:val="007C14FA"/>
    <w:rsid w:val="007C2BF4"/>
    <w:rsid w:val="007C6EAA"/>
    <w:rsid w:val="007C7D37"/>
    <w:rsid w:val="007D0D72"/>
    <w:rsid w:val="007D14F5"/>
    <w:rsid w:val="007D161F"/>
    <w:rsid w:val="007D1EB5"/>
    <w:rsid w:val="007E5D2F"/>
    <w:rsid w:val="007E60F4"/>
    <w:rsid w:val="007E6785"/>
    <w:rsid w:val="007F38C9"/>
    <w:rsid w:val="007F3F2D"/>
    <w:rsid w:val="007F4C9F"/>
    <w:rsid w:val="00800FDC"/>
    <w:rsid w:val="008025BA"/>
    <w:rsid w:val="00803236"/>
    <w:rsid w:val="00803E43"/>
    <w:rsid w:val="008204F8"/>
    <w:rsid w:val="00821A8D"/>
    <w:rsid w:val="00822B6A"/>
    <w:rsid w:val="00824688"/>
    <w:rsid w:val="00825FF9"/>
    <w:rsid w:val="0082683E"/>
    <w:rsid w:val="00826E03"/>
    <w:rsid w:val="00832433"/>
    <w:rsid w:val="00832DEC"/>
    <w:rsid w:val="00835049"/>
    <w:rsid w:val="00835FF3"/>
    <w:rsid w:val="00837957"/>
    <w:rsid w:val="0084386B"/>
    <w:rsid w:val="008446FB"/>
    <w:rsid w:val="0084549F"/>
    <w:rsid w:val="00846F7C"/>
    <w:rsid w:val="008565DC"/>
    <w:rsid w:val="00857D9F"/>
    <w:rsid w:val="008617E9"/>
    <w:rsid w:val="008641F7"/>
    <w:rsid w:val="00873205"/>
    <w:rsid w:val="0087476B"/>
    <w:rsid w:val="008802AD"/>
    <w:rsid w:val="00881787"/>
    <w:rsid w:val="00882E78"/>
    <w:rsid w:val="00890428"/>
    <w:rsid w:val="00890C52"/>
    <w:rsid w:val="0089359A"/>
    <w:rsid w:val="008A3796"/>
    <w:rsid w:val="008A39B5"/>
    <w:rsid w:val="008A3E57"/>
    <w:rsid w:val="008A5B1C"/>
    <w:rsid w:val="008C18FE"/>
    <w:rsid w:val="008C1FCC"/>
    <w:rsid w:val="008C7CE4"/>
    <w:rsid w:val="008E3D7E"/>
    <w:rsid w:val="008E5811"/>
    <w:rsid w:val="008E66F8"/>
    <w:rsid w:val="008E6A7A"/>
    <w:rsid w:val="008F3BC7"/>
    <w:rsid w:val="008F4562"/>
    <w:rsid w:val="008F6AB1"/>
    <w:rsid w:val="00902DAC"/>
    <w:rsid w:val="00904974"/>
    <w:rsid w:val="00905F36"/>
    <w:rsid w:val="0090726E"/>
    <w:rsid w:val="009101CA"/>
    <w:rsid w:val="00911827"/>
    <w:rsid w:val="00915280"/>
    <w:rsid w:val="00920151"/>
    <w:rsid w:val="00923046"/>
    <w:rsid w:val="0092576B"/>
    <w:rsid w:val="00930FAF"/>
    <w:rsid w:val="009336CC"/>
    <w:rsid w:val="00936D73"/>
    <w:rsid w:val="00941D8B"/>
    <w:rsid w:val="009429E2"/>
    <w:rsid w:val="009509BA"/>
    <w:rsid w:val="009526B2"/>
    <w:rsid w:val="00956318"/>
    <w:rsid w:val="00957C42"/>
    <w:rsid w:val="00961A25"/>
    <w:rsid w:val="00961D96"/>
    <w:rsid w:val="0096484F"/>
    <w:rsid w:val="0096522E"/>
    <w:rsid w:val="00970266"/>
    <w:rsid w:val="0097109A"/>
    <w:rsid w:val="00971B0F"/>
    <w:rsid w:val="00972807"/>
    <w:rsid w:val="00974A95"/>
    <w:rsid w:val="00976CBC"/>
    <w:rsid w:val="009805D9"/>
    <w:rsid w:val="009855F4"/>
    <w:rsid w:val="00986CDD"/>
    <w:rsid w:val="009919B5"/>
    <w:rsid w:val="00991CED"/>
    <w:rsid w:val="00993E8F"/>
    <w:rsid w:val="009A02AA"/>
    <w:rsid w:val="009A238B"/>
    <w:rsid w:val="009A4FFD"/>
    <w:rsid w:val="009B0D40"/>
    <w:rsid w:val="009B1783"/>
    <w:rsid w:val="009B3C42"/>
    <w:rsid w:val="009B403F"/>
    <w:rsid w:val="009B661F"/>
    <w:rsid w:val="009B6CEC"/>
    <w:rsid w:val="009B7E7A"/>
    <w:rsid w:val="009C237A"/>
    <w:rsid w:val="009C4224"/>
    <w:rsid w:val="009C52D0"/>
    <w:rsid w:val="009C6A6E"/>
    <w:rsid w:val="009D15DA"/>
    <w:rsid w:val="009D2893"/>
    <w:rsid w:val="009D6B1A"/>
    <w:rsid w:val="009E2262"/>
    <w:rsid w:val="009E6C32"/>
    <w:rsid w:val="009F6EBC"/>
    <w:rsid w:val="00A043A9"/>
    <w:rsid w:val="00A04BA5"/>
    <w:rsid w:val="00A050DE"/>
    <w:rsid w:val="00A052EB"/>
    <w:rsid w:val="00A05511"/>
    <w:rsid w:val="00A06EF7"/>
    <w:rsid w:val="00A070D0"/>
    <w:rsid w:val="00A100E6"/>
    <w:rsid w:val="00A15F21"/>
    <w:rsid w:val="00A17F3A"/>
    <w:rsid w:val="00A20CF9"/>
    <w:rsid w:val="00A261BF"/>
    <w:rsid w:val="00A27817"/>
    <w:rsid w:val="00A27A89"/>
    <w:rsid w:val="00A30EB8"/>
    <w:rsid w:val="00A328AA"/>
    <w:rsid w:val="00A3704C"/>
    <w:rsid w:val="00A41F86"/>
    <w:rsid w:val="00A42FEC"/>
    <w:rsid w:val="00A43560"/>
    <w:rsid w:val="00A50730"/>
    <w:rsid w:val="00A556FF"/>
    <w:rsid w:val="00A56611"/>
    <w:rsid w:val="00A6133B"/>
    <w:rsid w:val="00A616EA"/>
    <w:rsid w:val="00A64D89"/>
    <w:rsid w:val="00A7066C"/>
    <w:rsid w:val="00A73B49"/>
    <w:rsid w:val="00A7530E"/>
    <w:rsid w:val="00A7558A"/>
    <w:rsid w:val="00A76E21"/>
    <w:rsid w:val="00A80539"/>
    <w:rsid w:val="00A8081C"/>
    <w:rsid w:val="00A81245"/>
    <w:rsid w:val="00A82541"/>
    <w:rsid w:val="00A82B07"/>
    <w:rsid w:val="00A83B0F"/>
    <w:rsid w:val="00A86C97"/>
    <w:rsid w:val="00A905BB"/>
    <w:rsid w:val="00A93AD0"/>
    <w:rsid w:val="00AB3BEE"/>
    <w:rsid w:val="00AB3E9E"/>
    <w:rsid w:val="00AC1D0B"/>
    <w:rsid w:val="00AC47F0"/>
    <w:rsid w:val="00AC644A"/>
    <w:rsid w:val="00AC773D"/>
    <w:rsid w:val="00AD1DCD"/>
    <w:rsid w:val="00AE36B5"/>
    <w:rsid w:val="00AE3B46"/>
    <w:rsid w:val="00AE47B6"/>
    <w:rsid w:val="00AE6AE8"/>
    <w:rsid w:val="00AF5C49"/>
    <w:rsid w:val="00AF5D78"/>
    <w:rsid w:val="00B00A89"/>
    <w:rsid w:val="00B025A4"/>
    <w:rsid w:val="00B02CF9"/>
    <w:rsid w:val="00B043B9"/>
    <w:rsid w:val="00B06415"/>
    <w:rsid w:val="00B06AB6"/>
    <w:rsid w:val="00B12C38"/>
    <w:rsid w:val="00B14549"/>
    <w:rsid w:val="00B178C5"/>
    <w:rsid w:val="00B22BEC"/>
    <w:rsid w:val="00B27F5B"/>
    <w:rsid w:val="00B31015"/>
    <w:rsid w:val="00B33955"/>
    <w:rsid w:val="00B351F0"/>
    <w:rsid w:val="00B36F3D"/>
    <w:rsid w:val="00B46AEB"/>
    <w:rsid w:val="00B46DFE"/>
    <w:rsid w:val="00B47186"/>
    <w:rsid w:val="00B47ACC"/>
    <w:rsid w:val="00B53D40"/>
    <w:rsid w:val="00B5678B"/>
    <w:rsid w:val="00B569CA"/>
    <w:rsid w:val="00B65211"/>
    <w:rsid w:val="00B65A9A"/>
    <w:rsid w:val="00B70F6D"/>
    <w:rsid w:val="00B71C72"/>
    <w:rsid w:val="00B75562"/>
    <w:rsid w:val="00B773A6"/>
    <w:rsid w:val="00B8228D"/>
    <w:rsid w:val="00B833C2"/>
    <w:rsid w:val="00B835BA"/>
    <w:rsid w:val="00B84F50"/>
    <w:rsid w:val="00B87569"/>
    <w:rsid w:val="00B94773"/>
    <w:rsid w:val="00B953EE"/>
    <w:rsid w:val="00B95BD5"/>
    <w:rsid w:val="00B96778"/>
    <w:rsid w:val="00B97384"/>
    <w:rsid w:val="00B97F2C"/>
    <w:rsid w:val="00BA4A2E"/>
    <w:rsid w:val="00BA72AC"/>
    <w:rsid w:val="00BB1A9B"/>
    <w:rsid w:val="00BB4B34"/>
    <w:rsid w:val="00BB6CC2"/>
    <w:rsid w:val="00BC090C"/>
    <w:rsid w:val="00BC2312"/>
    <w:rsid w:val="00BC3849"/>
    <w:rsid w:val="00BC388C"/>
    <w:rsid w:val="00BC3A8F"/>
    <w:rsid w:val="00BC5C86"/>
    <w:rsid w:val="00BE192E"/>
    <w:rsid w:val="00BE198B"/>
    <w:rsid w:val="00BE3380"/>
    <w:rsid w:val="00BE4918"/>
    <w:rsid w:val="00BE528B"/>
    <w:rsid w:val="00BE571B"/>
    <w:rsid w:val="00BE5977"/>
    <w:rsid w:val="00BF1F1E"/>
    <w:rsid w:val="00BF3112"/>
    <w:rsid w:val="00BF36F0"/>
    <w:rsid w:val="00BF63CA"/>
    <w:rsid w:val="00BF67E7"/>
    <w:rsid w:val="00BF6D47"/>
    <w:rsid w:val="00BF7827"/>
    <w:rsid w:val="00BF7D74"/>
    <w:rsid w:val="00C01300"/>
    <w:rsid w:val="00C02FBA"/>
    <w:rsid w:val="00C06FCC"/>
    <w:rsid w:val="00C10157"/>
    <w:rsid w:val="00C12ADB"/>
    <w:rsid w:val="00C2028B"/>
    <w:rsid w:val="00C346B9"/>
    <w:rsid w:val="00C363E6"/>
    <w:rsid w:val="00C37E19"/>
    <w:rsid w:val="00C5316D"/>
    <w:rsid w:val="00C53E10"/>
    <w:rsid w:val="00C55493"/>
    <w:rsid w:val="00C5587E"/>
    <w:rsid w:val="00C57377"/>
    <w:rsid w:val="00C57F99"/>
    <w:rsid w:val="00C636DE"/>
    <w:rsid w:val="00C637B7"/>
    <w:rsid w:val="00C855CC"/>
    <w:rsid w:val="00C859A3"/>
    <w:rsid w:val="00C96114"/>
    <w:rsid w:val="00CA0682"/>
    <w:rsid w:val="00CA3C86"/>
    <w:rsid w:val="00CA5991"/>
    <w:rsid w:val="00CA63D0"/>
    <w:rsid w:val="00CA6D62"/>
    <w:rsid w:val="00CB01EC"/>
    <w:rsid w:val="00CB1333"/>
    <w:rsid w:val="00CB14EB"/>
    <w:rsid w:val="00CB3197"/>
    <w:rsid w:val="00CB3FAD"/>
    <w:rsid w:val="00CB44E9"/>
    <w:rsid w:val="00CB5CAB"/>
    <w:rsid w:val="00CB69DA"/>
    <w:rsid w:val="00CB7985"/>
    <w:rsid w:val="00CC057C"/>
    <w:rsid w:val="00CC093E"/>
    <w:rsid w:val="00CC3C0E"/>
    <w:rsid w:val="00CC5C8D"/>
    <w:rsid w:val="00CD0C3E"/>
    <w:rsid w:val="00CD1004"/>
    <w:rsid w:val="00CD1BFC"/>
    <w:rsid w:val="00CD1D25"/>
    <w:rsid w:val="00CD65F6"/>
    <w:rsid w:val="00CD6D77"/>
    <w:rsid w:val="00CE19E5"/>
    <w:rsid w:val="00CE4257"/>
    <w:rsid w:val="00CE6B49"/>
    <w:rsid w:val="00CF102E"/>
    <w:rsid w:val="00CF1491"/>
    <w:rsid w:val="00CF1B68"/>
    <w:rsid w:val="00CF5DD8"/>
    <w:rsid w:val="00D04D04"/>
    <w:rsid w:val="00D1096B"/>
    <w:rsid w:val="00D11CC4"/>
    <w:rsid w:val="00D12B70"/>
    <w:rsid w:val="00D1460F"/>
    <w:rsid w:val="00D20E0E"/>
    <w:rsid w:val="00D259CE"/>
    <w:rsid w:val="00D25C18"/>
    <w:rsid w:val="00D26CB0"/>
    <w:rsid w:val="00D26E2E"/>
    <w:rsid w:val="00D3132D"/>
    <w:rsid w:val="00D3225B"/>
    <w:rsid w:val="00D359D8"/>
    <w:rsid w:val="00D37BB3"/>
    <w:rsid w:val="00D44C60"/>
    <w:rsid w:val="00D452CA"/>
    <w:rsid w:val="00D51D93"/>
    <w:rsid w:val="00D51ECD"/>
    <w:rsid w:val="00D525DB"/>
    <w:rsid w:val="00D57A27"/>
    <w:rsid w:val="00D60D33"/>
    <w:rsid w:val="00D664B3"/>
    <w:rsid w:val="00D705CB"/>
    <w:rsid w:val="00D71626"/>
    <w:rsid w:val="00D72876"/>
    <w:rsid w:val="00D72F19"/>
    <w:rsid w:val="00D76F10"/>
    <w:rsid w:val="00D818DE"/>
    <w:rsid w:val="00D877F3"/>
    <w:rsid w:val="00D90DC3"/>
    <w:rsid w:val="00D91FCA"/>
    <w:rsid w:val="00D936FF"/>
    <w:rsid w:val="00D95F5C"/>
    <w:rsid w:val="00D97516"/>
    <w:rsid w:val="00D97951"/>
    <w:rsid w:val="00DA15C2"/>
    <w:rsid w:val="00DA1D33"/>
    <w:rsid w:val="00DA36D9"/>
    <w:rsid w:val="00DA556B"/>
    <w:rsid w:val="00DA5E16"/>
    <w:rsid w:val="00DB17C5"/>
    <w:rsid w:val="00DB3EA1"/>
    <w:rsid w:val="00DB4174"/>
    <w:rsid w:val="00DC1426"/>
    <w:rsid w:val="00DC5CE1"/>
    <w:rsid w:val="00DC7616"/>
    <w:rsid w:val="00DD3CBD"/>
    <w:rsid w:val="00DD5D4D"/>
    <w:rsid w:val="00DE4E73"/>
    <w:rsid w:val="00DE7140"/>
    <w:rsid w:val="00DF6D32"/>
    <w:rsid w:val="00E0227C"/>
    <w:rsid w:val="00E0707F"/>
    <w:rsid w:val="00E0735A"/>
    <w:rsid w:val="00E077AC"/>
    <w:rsid w:val="00E07A1B"/>
    <w:rsid w:val="00E07A58"/>
    <w:rsid w:val="00E137FF"/>
    <w:rsid w:val="00E13C28"/>
    <w:rsid w:val="00E15A8C"/>
    <w:rsid w:val="00E16E28"/>
    <w:rsid w:val="00E204D9"/>
    <w:rsid w:val="00E22652"/>
    <w:rsid w:val="00E22EEF"/>
    <w:rsid w:val="00E23053"/>
    <w:rsid w:val="00E23E8F"/>
    <w:rsid w:val="00E2418C"/>
    <w:rsid w:val="00E30EBF"/>
    <w:rsid w:val="00E31B5C"/>
    <w:rsid w:val="00E327C7"/>
    <w:rsid w:val="00E34BB5"/>
    <w:rsid w:val="00E34C42"/>
    <w:rsid w:val="00E35AFB"/>
    <w:rsid w:val="00E43A80"/>
    <w:rsid w:val="00E4454B"/>
    <w:rsid w:val="00E45ECC"/>
    <w:rsid w:val="00E46C15"/>
    <w:rsid w:val="00E50432"/>
    <w:rsid w:val="00E50F58"/>
    <w:rsid w:val="00E510E7"/>
    <w:rsid w:val="00E54C75"/>
    <w:rsid w:val="00E54FF2"/>
    <w:rsid w:val="00E567A9"/>
    <w:rsid w:val="00E61F11"/>
    <w:rsid w:val="00E717D0"/>
    <w:rsid w:val="00E727E5"/>
    <w:rsid w:val="00E7454B"/>
    <w:rsid w:val="00E7507D"/>
    <w:rsid w:val="00E774C6"/>
    <w:rsid w:val="00E8059E"/>
    <w:rsid w:val="00E80A7D"/>
    <w:rsid w:val="00E82584"/>
    <w:rsid w:val="00E8474F"/>
    <w:rsid w:val="00E87D25"/>
    <w:rsid w:val="00E900F6"/>
    <w:rsid w:val="00E91BCC"/>
    <w:rsid w:val="00E91E6D"/>
    <w:rsid w:val="00E91FBA"/>
    <w:rsid w:val="00E95AE7"/>
    <w:rsid w:val="00EA0AE9"/>
    <w:rsid w:val="00EA133C"/>
    <w:rsid w:val="00EA4C31"/>
    <w:rsid w:val="00EA674A"/>
    <w:rsid w:val="00EB3B70"/>
    <w:rsid w:val="00EB3D9E"/>
    <w:rsid w:val="00EC7969"/>
    <w:rsid w:val="00ED187B"/>
    <w:rsid w:val="00ED3E20"/>
    <w:rsid w:val="00ED78B8"/>
    <w:rsid w:val="00EE40A0"/>
    <w:rsid w:val="00EE61DC"/>
    <w:rsid w:val="00EE6336"/>
    <w:rsid w:val="00EF50AB"/>
    <w:rsid w:val="00EF74A0"/>
    <w:rsid w:val="00EF7F2E"/>
    <w:rsid w:val="00F011D1"/>
    <w:rsid w:val="00F012AC"/>
    <w:rsid w:val="00F01D92"/>
    <w:rsid w:val="00F02A98"/>
    <w:rsid w:val="00F03547"/>
    <w:rsid w:val="00F03B1E"/>
    <w:rsid w:val="00F03BAF"/>
    <w:rsid w:val="00F11180"/>
    <w:rsid w:val="00F15117"/>
    <w:rsid w:val="00F22C66"/>
    <w:rsid w:val="00F22D88"/>
    <w:rsid w:val="00F2445C"/>
    <w:rsid w:val="00F33391"/>
    <w:rsid w:val="00F34664"/>
    <w:rsid w:val="00F364E5"/>
    <w:rsid w:val="00F36EA8"/>
    <w:rsid w:val="00F40A2B"/>
    <w:rsid w:val="00F45AB1"/>
    <w:rsid w:val="00F46277"/>
    <w:rsid w:val="00F51678"/>
    <w:rsid w:val="00F545AB"/>
    <w:rsid w:val="00F5606D"/>
    <w:rsid w:val="00F57705"/>
    <w:rsid w:val="00F61A38"/>
    <w:rsid w:val="00F61B09"/>
    <w:rsid w:val="00F61E02"/>
    <w:rsid w:val="00F64150"/>
    <w:rsid w:val="00F6554F"/>
    <w:rsid w:val="00F655D9"/>
    <w:rsid w:val="00F67705"/>
    <w:rsid w:val="00F67D0E"/>
    <w:rsid w:val="00F70C88"/>
    <w:rsid w:val="00F71A1F"/>
    <w:rsid w:val="00F728B4"/>
    <w:rsid w:val="00F72BE3"/>
    <w:rsid w:val="00F84D17"/>
    <w:rsid w:val="00F854A9"/>
    <w:rsid w:val="00F854D2"/>
    <w:rsid w:val="00F86A02"/>
    <w:rsid w:val="00F9310A"/>
    <w:rsid w:val="00F93B59"/>
    <w:rsid w:val="00F94066"/>
    <w:rsid w:val="00F96412"/>
    <w:rsid w:val="00FA041F"/>
    <w:rsid w:val="00FA3F9D"/>
    <w:rsid w:val="00FA3FD3"/>
    <w:rsid w:val="00FA64EE"/>
    <w:rsid w:val="00FA658D"/>
    <w:rsid w:val="00FB10B3"/>
    <w:rsid w:val="00FB3D1D"/>
    <w:rsid w:val="00FB4814"/>
    <w:rsid w:val="00FB660D"/>
    <w:rsid w:val="00FC3009"/>
    <w:rsid w:val="00FC47C3"/>
    <w:rsid w:val="00FD0423"/>
    <w:rsid w:val="00FD05A5"/>
    <w:rsid w:val="00FD52CA"/>
    <w:rsid w:val="00FD650A"/>
    <w:rsid w:val="00FF1AF1"/>
    <w:rsid w:val="00FF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2B865DC"/>
  <w15:chartTrackingRefBased/>
  <w15:docId w15:val="{B98B9487-2BD7-4554-8FF4-2A8D35D41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0A5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rsid w:val="00550A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550A5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50A5C"/>
    <w:pPr>
      <w:spacing w:before="120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50A5C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550A5C"/>
    <w:rPr>
      <w:rFonts w:ascii="Arial" w:eastAsia="Times New Roman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50A5C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550A5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50A5C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550A5C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550A5C"/>
    <w:pPr>
      <w:numPr>
        <w:numId w:val="1"/>
      </w:numPr>
    </w:pPr>
  </w:style>
  <w:style w:type="character" w:styleId="PageNumber">
    <w:name w:val="page number"/>
    <w:basedOn w:val="DefaultParagraphFont"/>
    <w:rsid w:val="00550A5C"/>
  </w:style>
  <w:style w:type="paragraph" w:styleId="BodyText">
    <w:name w:val="Body Text"/>
    <w:basedOn w:val="Normal"/>
    <w:link w:val="BodyTextChar"/>
    <w:qFormat/>
    <w:rsid w:val="00550A5C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550A5C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Hyperlink">
    <w:name w:val="Hyperlink"/>
    <w:uiPriority w:val="99"/>
    <w:qFormat/>
    <w:rsid w:val="00550A5C"/>
    <w:rPr>
      <w:color w:val="0000FF"/>
      <w:u w:val="single"/>
    </w:rPr>
  </w:style>
  <w:style w:type="paragraph" w:customStyle="1" w:styleId="Proposal">
    <w:name w:val="Proposal"/>
    <w:basedOn w:val="BodyText"/>
    <w:qFormat/>
    <w:rsid w:val="00550A5C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550A5C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550A5C"/>
    <w:pPr>
      <w:ind w:left="1701" w:hanging="1701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550A5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550A5C"/>
    <w:rPr>
      <w:rFonts w:ascii="Arial" w:eastAsia="MS Mincho" w:hAnsi="Arial" w:cs="Times New Roman"/>
      <w:sz w:val="20"/>
      <w:szCs w:val="24"/>
      <w:lang w:val="x-none" w:eastAsia="x-none"/>
    </w:rPr>
  </w:style>
  <w:style w:type="table" w:styleId="TableGrid">
    <w:name w:val="Table Grid"/>
    <w:basedOn w:val="TableNormal"/>
    <w:rsid w:val="00550A5C"/>
    <w:pPr>
      <w:spacing w:after="0" w:line="240" w:lineRule="auto"/>
    </w:pPr>
    <w:rPr>
      <w:rFonts w:ascii="Calibri" w:eastAsia="Calibri" w:hAnsi="Calibri" w:cs="Times New Roman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550A5C"/>
    <w:pPr>
      <w:numPr>
        <w:numId w:val="4"/>
      </w:numPr>
      <w:tabs>
        <w:tab w:val="clear" w:pos="1800"/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mc-span">
    <w:name w:val="mc-span"/>
    <w:rsid w:val="00550A5C"/>
  </w:style>
  <w:style w:type="paragraph" w:styleId="Header">
    <w:name w:val="header"/>
    <w:basedOn w:val="Normal"/>
    <w:link w:val="HeaderChar"/>
    <w:uiPriority w:val="99"/>
    <w:unhideWhenUsed/>
    <w:rsid w:val="00550A5C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50A5C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Paragraph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Task Body,列"/>
    <w:basedOn w:val="Normal"/>
    <w:link w:val="ListParagraphChar"/>
    <w:uiPriority w:val="34"/>
    <w:qFormat/>
    <w:rsid w:val="00B569CA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¥¡¡¡¡ì¬º¥¹¥È¶ÎÂä Char,ÁÐ³ö¶ÎÂä Char,¥ê¥¹¥È¶ÎÂä Char,列表段落1 Char,—ño’i—Ž Char,1st level - Bullet List Paragraph Char,Lettre d'introduction Char"/>
    <w:link w:val="ListParagraph"/>
    <w:uiPriority w:val="34"/>
    <w:qFormat/>
    <w:locked/>
    <w:rsid w:val="007440E1"/>
    <w:rPr>
      <w:rFonts w:ascii="Calibri" w:hAnsi="Calibri" w:cs="Calibri"/>
    </w:rPr>
  </w:style>
  <w:style w:type="paragraph" w:styleId="Revision">
    <w:name w:val="Revision"/>
    <w:hidden/>
    <w:uiPriority w:val="99"/>
    <w:semiHidden/>
    <w:rsid w:val="00307C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971B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1B0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1B0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1B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1B0F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customStyle="1" w:styleId="ReviewText">
    <w:name w:val="ReviewText"/>
    <w:basedOn w:val="Normal"/>
    <w:link w:val="ReviewTextChar"/>
    <w:qFormat/>
    <w:rsid w:val="003B61C0"/>
    <w:pPr>
      <w:spacing w:after="80"/>
      <w:ind w:left="567"/>
      <w15:collapsed/>
    </w:pPr>
    <w:rPr>
      <w:rFonts w:ascii="Arial" w:hAnsi="Arial"/>
      <w:lang w:eastAsia="zh-CN"/>
    </w:rPr>
  </w:style>
  <w:style w:type="character" w:customStyle="1" w:styleId="ReviewTextChar">
    <w:name w:val="ReviewText Char"/>
    <w:basedOn w:val="DefaultParagraphFont"/>
    <w:link w:val="ReviewText"/>
    <w:rsid w:val="003B61C0"/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E34C42"/>
    <w:rPr>
      <w:color w:val="954F72" w:themeColor="followedHyperlink"/>
      <w:u w:val="single"/>
    </w:rPr>
  </w:style>
  <w:style w:type="paragraph" w:styleId="Index2">
    <w:name w:val="index 2"/>
    <w:basedOn w:val="Index1"/>
    <w:rsid w:val="00F67D0E"/>
    <w:pPr>
      <w:keepLines/>
      <w:ind w:left="284" w:firstLine="0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F67D0E"/>
    <w:pPr>
      <w:spacing w:after="0"/>
      <w:ind w:left="200" w:hanging="200"/>
    </w:pPr>
  </w:style>
  <w:style w:type="table" w:customStyle="1" w:styleId="TableGrid1">
    <w:name w:val="Table Grid1"/>
    <w:basedOn w:val="TableNormal"/>
    <w:next w:val="TableGrid"/>
    <w:uiPriority w:val="39"/>
    <w:rsid w:val="006263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2503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2503"/>
    <w:rPr>
      <w:rFonts w:ascii="Times New Roman" w:eastAsia="Times New Roman" w:hAnsi="Times New Roman" w:cs="Times New Roman"/>
      <w:sz w:val="18"/>
      <w:szCs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23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6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/tsg_ran/TSG_RAN/TSGR_96/Docs//RP-221348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/tsg_ran/WG1_RL1/TSGR1_110b-e/Docs//R1-2210690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3gpp.org/ftp//tsg_ran/WG1_RL1/TSGR1_110b-e/Docs//R1-2210690.zip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ftp//tsg_ran/WG1_RL1/TSGR1_110b-e/Docs//R1-2210690.zip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3gpp.org/ftp//tsg_ran/WG1_RL1/TSGR1_110/Docs//R1-2208145.zip" TargetMode="External"/><Relationship Id="rId10" Type="http://schemas.openxmlformats.org/officeDocument/2006/relationships/hyperlink" Target="http://www.3gpp.org/ftp//tsg_ran/WG2_RL2/TSGR2_119bis-e/Docs//R2-2210677.zip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://www.3gpp.org/ftp//tsg_ran/WG1_RL1/TSGR1_109-e/Docs//R1-2205695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8E4286-0E89-4B4A-8401-897A77DC58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4F4DB0A-4612-49BD-8590-A9AF41C5F2E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67811F6C-1EF3-415D-A030-BAD5FD48A9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7</Pages>
  <Words>3222</Words>
  <Characters>18371</Characters>
  <Application>Microsoft Office Word</Application>
  <DocSecurity>0</DocSecurity>
  <Lines>153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21550</CharactersWithSpaces>
  <SharedDoc>false</SharedDoc>
  <HLinks>
    <vt:vector size="198" baseType="variant">
      <vt:variant>
        <vt:i4>6684684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http://www.3gpp.org/ftp//tsg_ran/WG1_RL1/TSGR1_110b-e/Docs//R1-2210690.zip</vt:lpwstr>
      </vt:variant>
      <vt:variant>
        <vt:lpwstr/>
      </vt:variant>
      <vt:variant>
        <vt:i4>65649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http://www.3gpp.org/ftp//tsg_ran/WG2_RL2/TSGR2_119bis-e/Docs//R2-2210677.zip</vt:lpwstr>
      </vt:variant>
      <vt:variant>
        <vt:lpwstr/>
      </vt:variant>
      <vt:variant>
        <vt:i4>6750289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http://www.3gpp.org/ftp//tsg_ran/WG1_RL1/TSGR1_110/Docs//R1-2208145.zip</vt:lpwstr>
      </vt:variant>
      <vt:variant>
        <vt:lpwstr/>
      </vt:variant>
      <vt:variant>
        <vt:i4>721018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http://www.3gpp.org/ftp//tsg_ran/WG1_RL1/TSGR1_109-e/Docs//R1-2205695.zip</vt:lpwstr>
      </vt:variant>
      <vt:variant>
        <vt:lpwstr/>
      </vt:variant>
      <vt:variant>
        <vt:i4>8257618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http://www.3gpp.org/ftp//tsg_ran/TSG_RAN/TSGR_96/Docs//RP-221348.zip</vt:lpwstr>
      </vt:variant>
      <vt:variant>
        <vt:lpwstr/>
      </vt:variant>
      <vt:variant>
        <vt:i4>2818075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http://www.3gpp.org/ftp//tsg_ran/TSG_RAN/TSGR_94e/Docs//RP-213599.zip</vt:lpwstr>
      </vt:variant>
      <vt:variant>
        <vt:lpwstr/>
      </vt:variant>
      <vt:variant>
        <vt:i4>1900604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_Toc119417585</vt:lpwstr>
      </vt:variant>
      <vt:variant>
        <vt:i4>1900604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_Toc119417584</vt:lpwstr>
      </vt:variant>
      <vt:variant>
        <vt:i4>1900604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_Toc119417583</vt:lpwstr>
      </vt:variant>
      <vt:variant>
        <vt:i4>1900604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_Toc119417582</vt:lpwstr>
      </vt:variant>
      <vt:variant>
        <vt:i4>1900604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_Toc119417581</vt:lpwstr>
      </vt:variant>
      <vt:variant>
        <vt:i4>1900604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_Toc119417580</vt:lpwstr>
      </vt:variant>
      <vt:variant>
        <vt:i4>1179708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_Toc119417579</vt:lpwstr>
      </vt:variant>
      <vt:variant>
        <vt:i4>1179708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_Toc119417578</vt:lpwstr>
      </vt:variant>
      <vt:variant>
        <vt:i4>1179708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_Toc119417577</vt:lpwstr>
      </vt:variant>
      <vt:variant>
        <vt:i4>1179708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_Toc119417576</vt:lpwstr>
      </vt:variant>
      <vt:variant>
        <vt:i4>1179708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_Toc119417575</vt:lpwstr>
      </vt:variant>
      <vt:variant>
        <vt:i4>1179708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_Toc119417574</vt:lpwstr>
      </vt:variant>
      <vt:variant>
        <vt:i4>1179708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_Toc119417573</vt:lpwstr>
      </vt:variant>
      <vt:variant>
        <vt:i4>1179708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_Toc119417572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_Toc119417571</vt:lpwstr>
      </vt:variant>
      <vt:variant>
        <vt:i4>1179708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_Toc119417570</vt:lpwstr>
      </vt:variant>
      <vt:variant>
        <vt:i4>1245244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_Toc119417569</vt:lpwstr>
      </vt:variant>
      <vt:variant>
        <vt:i4>1245244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_Toc119417568</vt:lpwstr>
      </vt:variant>
      <vt:variant>
        <vt:i4>1245244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_Toc119417567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_Toc119417566</vt:lpwstr>
      </vt:variant>
      <vt:variant>
        <vt:i4>1245244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_Toc119417565</vt:lpwstr>
      </vt:variant>
      <vt:variant>
        <vt:i4>1245244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_Toc119417562</vt:lpwstr>
      </vt:variant>
      <vt:variant>
        <vt:i4>1245244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_Toc119417561</vt:lpwstr>
      </vt:variant>
      <vt:variant>
        <vt:i4>1900604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_Toc119417586</vt:lpwstr>
      </vt:variant>
      <vt:variant>
        <vt:i4>6684684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http://www.3gpp.org/ftp//tsg_ran/WG1_RL1/TSGR1_110b-e/Docs//R1-2210690.zip</vt:lpwstr>
      </vt:variant>
      <vt:variant>
        <vt:lpwstr/>
      </vt:variant>
      <vt:variant>
        <vt:i4>6684684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http://www.3gpp.org/ftp//tsg_ran/WG1_RL1/TSGR1_110b-e/Docs//R1-2210690.zip</vt:lpwstr>
      </vt:variant>
      <vt:variant>
        <vt:lpwstr/>
      </vt:variant>
      <vt:variant>
        <vt:i4>65649</vt:i4>
      </vt:variant>
      <vt:variant>
        <vt:i4>0</vt:i4>
      </vt:variant>
      <vt:variant>
        <vt:i4>0</vt:i4>
      </vt:variant>
      <vt:variant>
        <vt:i4>5</vt:i4>
      </vt:variant>
      <vt:variant>
        <vt:lpwstr>http://www.3gpp.org/ftp//tsg_ran/WG2_RL2/TSGR2_119bis-e/Docs//R2-2210677.zip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Felipe Arraño Scharager</dc:creator>
  <cp:keywords/>
  <dc:description/>
  <cp:lastModifiedBy>Ericsson (Felipe)</cp:lastModifiedBy>
  <cp:revision>82</cp:revision>
  <dcterms:created xsi:type="dcterms:W3CDTF">2022-11-16T10:45:00Z</dcterms:created>
  <dcterms:modified xsi:type="dcterms:W3CDTF">2022-11-16T14:04:00Z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